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C" w:rsidRDefault="001662AC" w:rsidP="00C639C2">
      <w:pPr>
        <w:jc w:val="center"/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60960</wp:posOffset>
            </wp:positionV>
            <wp:extent cx="1993900" cy="540385"/>
            <wp:effectExtent l="19050" t="0" r="6350" b="0"/>
            <wp:wrapSquare wrapText="right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2AC" w:rsidRDefault="001662AC" w:rsidP="00C639C2">
      <w:pPr>
        <w:jc w:val="center"/>
        <w:rPr>
          <w:lang w:val="en-US"/>
        </w:rPr>
      </w:pPr>
    </w:p>
    <w:p w:rsidR="001662AC" w:rsidRPr="001662AC" w:rsidRDefault="001662AC" w:rsidP="00C639C2">
      <w:pPr>
        <w:spacing w:after="0"/>
        <w:rPr>
          <w:rFonts w:ascii="Arial" w:hAnsi="Arial" w:cs="Arial"/>
          <w:b/>
        </w:rPr>
      </w:pPr>
      <w:r w:rsidRPr="001662AC">
        <w:rPr>
          <w:rFonts w:ascii="Arial" w:hAnsi="Arial" w:cs="Arial"/>
          <w:b/>
        </w:rPr>
        <w:t>Твой  Выбор  Качества</w:t>
      </w:r>
    </w:p>
    <w:p w:rsidR="001662AC" w:rsidRPr="00C639C2" w:rsidRDefault="001662AC" w:rsidP="00C639C2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Строительно-монтажная компания</w:t>
      </w:r>
    </w:p>
    <w:p w:rsidR="001662AC" w:rsidRPr="00C639C2" w:rsidRDefault="001662AC" w:rsidP="00C639C2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 xml:space="preserve">630073, Новосибирск, </w:t>
      </w:r>
      <w:r w:rsidR="00C639C2">
        <w:rPr>
          <w:b/>
          <w:sz w:val="18"/>
          <w:szCs w:val="18"/>
        </w:rPr>
        <w:t>пр. Карла Макса 57 офис</w:t>
      </w:r>
      <w:r w:rsidRPr="00C639C2">
        <w:rPr>
          <w:b/>
          <w:sz w:val="18"/>
          <w:szCs w:val="18"/>
        </w:rPr>
        <w:t xml:space="preserve"> 866</w:t>
      </w:r>
      <w:r w:rsidR="00C639C2">
        <w:rPr>
          <w:b/>
          <w:sz w:val="18"/>
          <w:szCs w:val="18"/>
        </w:rPr>
        <w:t>.</w:t>
      </w:r>
    </w:p>
    <w:p w:rsidR="001662AC" w:rsidRPr="00C639C2" w:rsidRDefault="001662AC" w:rsidP="00C639C2">
      <w:pPr>
        <w:tabs>
          <w:tab w:val="left" w:pos="6060"/>
        </w:tabs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 (383) 210-64-97</w:t>
      </w:r>
    </w:p>
    <w:p w:rsidR="001662AC" w:rsidRPr="00C639C2" w:rsidRDefault="001662AC" w:rsidP="00C639C2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 (383) 22-77-443</w:t>
      </w:r>
    </w:p>
    <w:p w:rsidR="001662AC" w:rsidRPr="00C639C2" w:rsidRDefault="001662AC" w:rsidP="00C639C2">
      <w:pPr>
        <w:tabs>
          <w:tab w:val="left" w:pos="6570"/>
        </w:tabs>
        <w:spacing w:after="0"/>
        <w:jc w:val="center"/>
        <w:rPr>
          <w:b/>
          <w:sz w:val="18"/>
          <w:szCs w:val="18"/>
        </w:rPr>
      </w:pPr>
      <w:bookmarkStart w:id="0" w:name="OLE_LINK1"/>
      <w:proofErr w:type="gramStart"/>
      <w:r w:rsidRPr="00C639C2">
        <w:rPr>
          <w:b/>
          <w:sz w:val="18"/>
          <w:szCs w:val="18"/>
          <w:lang w:val="en-US"/>
        </w:rPr>
        <w:t>e-mail</w:t>
      </w:r>
      <w:proofErr w:type="gramEnd"/>
      <w:r w:rsidRPr="00C639C2">
        <w:rPr>
          <w:b/>
          <w:sz w:val="18"/>
          <w:szCs w:val="18"/>
          <w:lang w:val="en-US"/>
        </w:rPr>
        <w:t>: tvk-plus@mail.ru</w:t>
      </w:r>
      <w:bookmarkEnd w:id="0"/>
    </w:p>
    <w:p w:rsidR="001662AC" w:rsidRPr="00C639C2" w:rsidRDefault="001662AC" w:rsidP="00C639C2">
      <w:pPr>
        <w:tabs>
          <w:tab w:val="left" w:pos="6570"/>
        </w:tabs>
        <w:spacing w:after="0"/>
        <w:jc w:val="center"/>
        <w:rPr>
          <w:b/>
          <w:color w:val="000000" w:themeColor="text1"/>
          <w:sz w:val="18"/>
          <w:szCs w:val="18"/>
          <w:lang w:val="en-US"/>
        </w:rPr>
      </w:pPr>
      <w:r w:rsidRPr="00C639C2">
        <w:rPr>
          <w:b/>
          <w:color w:val="000000" w:themeColor="text1"/>
          <w:sz w:val="18"/>
          <w:szCs w:val="18"/>
          <w:lang w:val="en-US"/>
        </w:rPr>
        <w:t>www.tvk-plus.com</w:t>
      </w:r>
    </w:p>
    <w:p w:rsidR="00BA2E52" w:rsidRDefault="00BA2E52" w:rsidP="00BA2E52">
      <w:pPr>
        <w:pStyle w:val="a3"/>
        <w:rPr>
          <w:rStyle w:val="a4"/>
          <w:rFonts w:ascii="Arial Black" w:hAnsi="Arial Black" w:cs="Tahoma"/>
          <w:color w:val="000000" w:themeColor="text1"/>
          <w:sz w:val="27"/>
          <w:szCs w:val="27"/>
          <w:lang w:val="en-US"/>
        </w:rPr>
      </w:pPr>
    </w:p>
    <w:p w:rsidR="00BA2E52" w:rsidRPr="00C639C2" w:rsidRDefault="00BA2E52" w:rsidP="00BA2E52">
      <w:pPr>
        <w:pStyle w:val="a3"/>
        <w:rPr>
          <w:rFonts w:ascii="Tahoma" w:hAnsi="Tahoma" w:cs="Tahoma"/>
          <w:color w:val="000000" w:themeColor="text1"/>
        </w:rPr>
      </w:pPr>
      <w:r w:rsidRPr="00C639C2">
        <w:rPr>
          <w:rStyle w:val="a4"/>
          <w:rFonts w:ascii="Arial Black" w:hAnsi="Arial Black" w:cs="Tahoma"/>
          <w:color w:val="000000" w:themeColor="text1"/>
        </w:rPr>
        <w:t>Бассейн - это прекрасное место для отдыха и веселья, универсальный способ преобразования вашего дома в приватный курорт!</w:t>
      </w:r>
    </w:p>
    <w:p w:rsidR="00C639C2" w:rsidRDefault="00BA2E52" w:rsidP="00BA2E52">
      <w:pPr>
        <w:pStyle w:val="a3"/>
        <w:rPr>
          <w:rFonts w:ascii="Tahoma" w:hAnsi="Tahoma" w:cs="Tahoma"/>
          <w:color w:val="000000" w:themeColor="text1"/>
        </w:rPr>
      </w:pPr>
      <w:r w:rsidRPr="00BA2E52">
        <w:rPr>
          <w:rFonts w:ascii="Tahoma" w:hAnsi="Tahoma" w:cs="Tahoma"/>
          <w:color w:val="000000" w:themeColor="text1"/>
        </w:rPr>
        <w:t xml:space="preserve">Древний Рим славился своими термами и бальниумами, в которых целебные свойства воды основывались на температурном режиме, на закаливании и контрастных ваннах. В современном мире такую уникальную возможность дает индивидуальный бассейн, где Вы </w:t>
      </w:r>
      <w:r w:rsidRPr="00BA2E52">
        <w:rPr>
          <w:rFonts w:ascii="Tahoma" w:hAnsi="Tahoma" w:cs="Tahoma"/>
          <w:color w:val="000000" w:themeColor="text1"/>
          <w:lang/>
        </w:rPr>
        <w:t> </w:t>
      </w:r>
      <w:r w:rsidRPr="00BA2E52">
        <w:rPr>
          <w:rFonts w:ascii="Tahoma" w:hAnsi="Tahoma" w:cs="Tahoma"/>
          <w:color w:val="000000" w:themeColor="text1"/>
        </w:rPr>
        <w:t xml:space="preserve">после дневных забот сможете одарить себя несколькими минутами приятного отдыха. </w:t>
      </w:r>
    </w:p>
    <w:p w:rsidR="00BA2E52" w:rsidRPr="00BA2E52" w:rsidRDefault="00BA2E52" w:rsidP="00BA2E52">
      <w:pPr>
        <w:pStyle w:val="a3"/>
        <w:rPr>
          <w:rFonts w:ascii="Tahoma" w:hAnsi="Tahoma" w:cs="Tahoma"/>
          <w:color w:val="000000" w:themeColor="text1"/>
          <w:sz w:val="17"/>
          <w:szCs w:val="17"/>
        </w:rPr>
      </w:pPr>
      <w:r w:rsidRPr="00BA2E52">
        <w:rPr>
          <w:rFonts w:ascii="Tahoma" w:hAnsi="Tahoma" w:cs="Tahoma"/>
          <w:color w:val="000000" w:themeColor="text1"/>
        </w:rPr>
        <w:t>Что такое бассейн? С технической точки зрения - это сложное гидротехническое сооружение, а с житейской, это источник удовольствия для души и здоровья для тела. Если Вы хотите стать счастливым обладателем бассейна, наши специалисты с радостью помогут осуществить Вашу мечту!</w:t>
      </w:r>
    </w:p>
    <w:p w:rsidR="00BA2E52" w:rsidRPr="00BA2E52" w:rsidRDefault="00BA2E52" w:rsidP="00BA2E52">
      <w:pPr>
        <w:pStyle w:val="a3"/>
        <w:rPr>
          <w:rFonts w:ascii="Tahoma" w:hAnsi="Tahoma" w:cs="Tahoma"/>
          <w:color w:val="000000" w:themeColor="text1"/>
          <w:sz w:val="17"/>
          <w:szCs w:val="17"/>
          <w:lang/>
        </w:rPr>
      </w:pPr>
      <w:r w:rsidRPr="00BA2E52">
        <w:rPr>
          <w:rFonts w:ascii="Tahoma" w:hAnsi="Tahoma" w:cs="Tahoma"/>
          <w:color w:val="000000" w:themeColor="text1"/>
        </w:rPr>
        <w:t xml:space="preserve">Строительство бассейнов включает в себя несколько этапов работ, каждый из которых имеет свои специфические особенности. Первый этап - возведение железобетонной конструкции. На данном этапе закладываются проемы, отверстия, ниши, необходимые для установки закладных деталей. Следующим шагом является выравнивание дна и стен чаши штукатурным слоем, а также установка необходимых элементов фильтрационного оборудования. </w:t>
      </w:r>
      <w:proofErr w:type="gramStart"/>
      <w:r w:rsidRPr="00BA2E52">
        <w:rPr>
          <w:rFonts w:ascii="Tahoma" w:hAnsi="Tahoma" w:cs="Tahoma"/>
          <w:color w:val="000000" w:themeColor="text1"/>
          <w:lang/>
        </w:rPr>
        <w:t>Заключительный этап – это гидроизоляция и облицовка бассейна отделочными материалами.</w:t>
      </w:r>
      <w:proofErr w:type="gramEnd"/>
    </w:p>
    <w:p w:rsidR="00BA2E52" w:rsidRPr="00BA2E52" w:rsidRDefault="00BA2E52" w:rsidP="00C639C2">
      <w:pPr>
        <w:pStyle w:val="a3"/>
        <w:rPr>
          <w:rFonts w:ascii="Tahoma" w:hAnsi="Tahoma" w:cs="Tahoma"/>
          <w:color w:val="000000" w:themeColor="text1"/>
          <w:sz w:val="17"/>
          <w:szCs w:val="17"/>
        </w:rPr>
      </w:pPr>
      <w:r w:rsidRPr="00BA2E52">
        <w:rPr>
          <w:rFonts w:ascii="Tahoma" w:hAnsi="Tahoma" w:cs="Tahoma"/>
          <w:color w:val="000000" w:themeColor="text1"/>
        </w:rPr>
        <w:t>Часто бывает, заказчик доверяет этапы строительства разным строительным бригадам или пытается сделать что-то своими силами. Как показывает практика, в таких случаях редко кому везет получить на выходе качественную работу. И как итог различные дефекты, устранение</w:t>
      </w:r>
      <w:r w:rsidRPr="00BA2E52">
        <w:rPr>
          <w:rFonts w:ascii="Tahoma" w:hAnsi="Tahoma" w:cs="Tahoma"/>
          <w:color w:val="000000" w:themeColor="text1"/>
          <w:lang/>
        </w:rPr>
        <w:t> </w:t>
      </w:r>
      <w:r w:rsidRPr="00BA2E52">
        <w:rPr>
          <w:rFonts w:ascii="Tahoma" w:hAnsi="Tahoma" w:cs="Tahoma"/>
          <w:color w:val="000000" w:themeColor="text1"/>
        </w:rPr>
        <w:t>которых обходятся весьма дорого и</w:t>
      </w:r>
      <w:r w:rsidRPr="00BA2E52">
        <w:rPr>
          <w:rFonts w:ascii="Tahoma" w:hAnsi="Tahoma" w:cs="Tahoma"/>
          <w:color w:val="000000" w:themeColor="text1"/>
          <w:lang/>
        </w:rPr>
        <w:t> </w:t>
      </w:r>
      <w:r w:rsidRPr="00BA2E52">
        <w:rPr>
          <w:rFonts w:ascii="Tahoma" w:hAnsi="Tahoma" w:cs="Tahoma"/>
          <w:color w:val="000000" w:themeColor="text1"/>
        </w:rPr>
        <w:t xml:space="preserve">стоят «немалых нервов», одна строительная организация обвиняет другую в недобросовестно выполненной работе, снимая с себя ответственность за качество. </w:t>
      </w:r>
    </w:p>
    <w:p w:rsidR="00BA2E52" w:rsidRPr="00BA2E52" w:rsidRDefault="00BA2E52" w:rsidP="00BA2E52">
      <w:pPr>
        <w:pStyle w:val="a3"/>
        <w:rPr>
          <w:rFonts w:ascii="Tahoma" w:hAnsi="Tahoma" w:cs="Tahoma"/>
          <w:color w:val="000000" w:themeColor="text1"/>
          <w:sz w:val="17"/>
          <w:szCs w:val="17"/>
        </w:rPr>
      </w:pPr>
      <w:r w:rsidRPr="00BA2E52">
        <w:rPr>
          <w:rStyle w:val="a4"/>
          <w:rFonts w:ascii="Arial Black" w:hAnsi="Arial Black" w:cs="Tahoma"/>
          <w:color w:val="000000" w:themeColor="text1"/>
          <w:sz w:val="27"/>
          <w:szCs w:val="27"/>
        </w:rPr>
        <w:t>Наша компания обладает необходимыми знаниями, опытом и</w:t>
      </w:r>
      <w:r w:rsidRPr="00BA2E52">
        <w:rPr>
          <w:rStyle w:val="a4"/>
          <w:rFonts w:ascii="Arial Black" w:hAnsi="Arial Black" w:cs="Tahoma"/>
          <w:color w:val="000000" w:themeColor="text1"/>
          <w:sz w:val="27"/>
          <w:szCs w:val="27"/>
          <w:lang/>
        </w:rPr>
        <w:t> </w:t>
      </w:r>
      <w:r w:rsidRPr="00BA2E52">
        <w:rPr>
          <w:rStyle w:val="a4"/>
          <w:rFonts w:ascii="Arial Black" w:hAnsi="Arial Black" w:cs="Tahoma"/>
          <w:color w:val="000000" w:themeColor="text1"/>
          <w:sz w:val="27"/>
          <w:szCs w:val="27"/>
        </w:rPr>
        <w:t>соответствующим уровнем организации производства.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Если Вы предусматриваете в проекте дома бассейн или желаете в готовом доме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построить бассейн, то Вам необходимо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учесть:</w:t>
      </w:r>
    </w:p>
    <w:p w:rsidR="00BA2E52" w:rsidRPr="00BA2E52" w:rsidRDefault="00BA2E52" w:rsidP="00BA2E52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Особенности земельного участка (геология, уровень грунтовых вод).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81325" cy="1943100"/>
            <wp:effectExtent l="19050" t="0" r="9525" b="0"/>
            <wp:docPr id="101" name="Рисунок 101" descr="IMG_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G_74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</w:p>
    <w:p w:rsidR="00BA2E52" w:rsidRPr="00BA2E52" w:rsidRDefault="00BA2E52" w:rsidP="00BA2E52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Особенности примыкания стен и рельеф дна бассейна; наличие соседних построек и зданий (давления на грунт окружающих строений) и т.д. </w:t>
      </w:r>
    </w:p>
    <w:p w:rsidR="00BA2E52" w:rsidRPr="00BA2E52" w:rsidRDefault="00BA2E52" w:rsidP="00BA2E52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Возможные нагрузки во время эксплуатации бассейна (давление воды на дно и борт, высоту фундамента, высоту этажа и прочность перекрытий (если бассейн не в цокольном этаже), влияние перепадов температур на чашу и т.д.). </w:t>
      </w:r>
    </w:p>
    <w:p w:rsidR="00BA2E52" w:rsidRPr="00BA2E52" w:rsidRDefault="00BA2E52" w:rsidP="00BA2E52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Необходимо продумать канализацию, учесть плановый и аварийный сброс воды (если на весь дом запланирован один канализационный слив, то необходимо предусмотреть разводку воды и т.д.). </w:t>
      </w:r>
    </w:p>
    <w:p w:rsidR="00BA2E52" w:rsidRPr="00BA2E52" w:rsidRDefault="00BA2E52" w:rsidP="00BA2E52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Грамотную организацию электро-, водоснабжения, устройство технического помещения с вентиляцией, 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бассейна правильно решить вопрос с осушением и кондиционированием воздуха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того чтобы грамотно спроектировать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построить бассейн, выбрать оптимальные конструкцию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материал отделки чаши, необходимо, прежде всего, ответить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вопрос: какие потребительские качества являются главными для заказчика.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Как правило, это:</w:t>
      </w:r>
    </w:p>
    <w:p w:rsidR="00BA2E52" w:rsidRPr="00BA2E52" w:rsidRDefault="00BA2E52" w:rsidP="00BA2E52">
      <w:pPr>
        <w:numPr>
          <w:ilvl w:val="0"/>
          <w:numId w:val="2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герметичность чаши; </w:t>
      </w:r>
    </w:p>
    <w:p w:rsidR="00BA2E52" w:rsidRPr="00BA2E52" w:rsidRDefault="00BA2E52" w:rsidP="00BA2E52">
      <w:pPr>
        <w:numPr>
          <w:ilvl w:val="0"/>
          <w:numId w:val="2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чистота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течение длительного времени; </w:t>
      </w:r>
    </w:p>
    <w:p w:rsidR="00BA2E52" w:rsidRPr="00BA2E52" w:rsidRDefault="00BA2E52" w:rsidP="00BA2E52">
      <w:pPr>
        <w:numPr>
          <w:ilvl w:val="0"/>
          <w:numId w:val="2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долговечность покрытия чаши; </w:t>
      </w:r>
    </w:p>
    <w:p w:rsidR="00BA2E52" w:rsidRPr="00BA2E52" w:rsidRDefault="00BA2E52" w:rsidP="00BA2E52">
      <w:pPr>
        <w:numPr>
          <w:ilvl w:val="0"/>
          <w:numId w:val="2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привлекательный внешний вид; </w:t>
      </w:r>
    </w:p>
    <w:p w:rsidR="00BA2E52" w:rsidRPr="00BA2E52" w:rsidRDefault="00BA2E52" w:rsidP="00BA2E52">
      <w:pPr>
        <w:numPr>
          <w:ilvl w:val="0"/>
          <w:numId w:val="2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разумная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стоимость.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Все указанные качества бассейна зависят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используемых при его строительстве материалов.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тоже время надежность гидротехнического сооружения такого класса, как бассейн, определяется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только качеством применяемых материалов, но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качеством исполнения.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Существует множество способов технологий изготовления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конструкций бассейнов (металлические, железобетонные, пленочные, плиточные, полипропиленовые, стеклопозитные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другие).</w:t>
      </w:r>
    </w:p>
    <w:p w:rsidR="00BA2E52" w:rsidRPr="00BA2E52" w:rsidRDefault="00BA2E52" w:rsidP="00BA2E52">
      <w:pPr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31"/>
          <w:szCs w:val="31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kern w:val="36"/>
          <w:sz w:val="27"/>
          <w:lang w:eastAsia="ru-RU"/>
        </w:rPr>
        <w:t>Водоподготовка бассейнов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Процесс водоподготовки,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основном, заключается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фильтрации, обеззараживании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подогреве воды.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состав оборудования, обеспечивающего очистку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дезинфекцию циркулирующей воды, входят:</w:t>
      </w:r>
    </w:p>
    <w:p w:rsidR="00BA2E52" w:rsidRPr="00BA2E52" w:rsidRDefault="00BA2E52" w:rsidP="00BA2E52">
      <w:pPr>
        <w:numPr>
          <w:ilvl w:val="0"/>
          <w:numId w:val="3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устройства для удаления случайно попавших предметов, крупных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мелких загрязнений (предварительная очистка); </w:t>
      </w:r>
    </w:p>
    <w:p w:rsidR="00BA2E52" w:rsidRPr="00BA2E52" w:rsidRDefault="00BA2E52" w:rsidP="00BA2E52">
      <w:pPr>
        <w:numPr>
          <w:ilvl w:val="0"/>
          <w:numId w:val="3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установки для удаления высокодисперсных примесей, вызывающих мутность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цветность воды (глубокая очистка); </w:t>
      </w:r>
    </w:p>
    <w:p w:rsidR="00BA2E52" w:rsidRPr="00BA2E52" w:rsidRDefault="00BA2E52" w:rsidP="00BA2E52">
      <w:pPr>
        <w:numPr>
          <w:ilvl w:val="0"/>
          <w:numId w:val="3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установки для обеззараживания воды; </w:t>
      </w:r>
    </w:p>
    <w:p w:rsidR="00BA2E52" w:rsidRPr="00BA2E52" w:rsidRDefault="00BA2E52" w:rsidP="00BA2E52">
      <w:pPr>
        <w:numPr>
          <w:ilvl w:val="0"/>
          <w:numId w:val="3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реагентные установки (коагулирование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подщелачивание); </w:t>
      </w:r>
    </w:p>
    <w:p w:rsidR="00BA2E52" w:rsidRPr="00BA2E52" w:rsidRDefault="00BA2E52" w:rsidP="00BA2E52">
      <w:pPr>
        <w:numPr>
          <w:ilvl w:val="0"/>
          <w:numId w:val="3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циркуляционные насосы, обеспечивающие водообмен; </w:t>
      </w:r>
    </w:p>
    <w:p w:rsidR="00BA2E52" w:rsidRPr="00BA2E52" w:rsidRDefault="00BA2E52" w:rsidP="00BA2E52">
      <w:pPr>
        <w:numPr>
          <w:ilvl w:val="0"/>
          <w:numId w:val="3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установки для подогрева циркулирующей воды; </w:t>
      </w:r>
    </w:p>
    <w:p w:rsidR="00BA2E52" w:rsidRPr="00BA2E52" w:rsidRDefault="00BA2E52" w:rsidP="00BA2E52">
      <w:pPr>
        <w:numPr>
          <w:ilvl w:val="0"/>
          <w:numId w:val="3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контрольно-измерительные приборы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системы автоматического управления</w:t>
      </w: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Системы и</w:t>
      </w:r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устройства для автоматического контроля и</w:t>
      </w:r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поддержания качества воды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основным функциям современных автоматических систем,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основном, относятся:</w:t>
      </w:r>
    </w:p>
    <w:p w:rsidR="00BA2E52" w:rsidRPr="00BA2E52" w:rsidRDefault="00BA2E52" w:rsidP="00BA2E52">
      <w:pPr>
        <w:numPr>
          <w:ilvl w:val="0"/>
          <w:numId w:val="4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дозировка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контроль содержания хлора, брома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уровня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pH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; </w:t>
      </w:r>
    </w:p>
    <w:p w:rsidR="00BA2E52" w:rsidRPr="00BA2E52" w:rsidRDefault="00BA2E52" w:rsidP="00BA2E52">
      <w:pPr>
        <w:numPr>
          <w:ilvl w:val="0"/>
          <w:numId w:val="4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контроль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поддержание заданной температуры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других показателей воды.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рынке имеется достаточный выбор систем, выполненных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базе электроники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высокой микропроцессорной технологии. Вся информация отображается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дисплее; системы оснащаются сенсорной панелью управления.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 рынке также предлагаются:</w:t>
      </w:r>
    </w:p>
    <w:p w:rsidR="00BA2E52" w:rsidRPr="00BA2E52" w:rsidRDefault="00BA2E52" w:rsidP="00BA2E52">
      <w:pPr>
        <w:numPr>
          <w:ilvl w:val="0"/>
          <w:numId w:val="5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автоматические приборы для коагулирования; </w:t>
      </w: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90700" cy="1828800"/>
            <wp:effectExtent l="19050" t="0" r="0" b="0"/>
            <wp:docPr id="102" name="Рисунок 102" descr="Безымянный-1">
              <a:hlinkClick xmlns:a="http://schemas.openxmlformats.org/drawingml/2006/main" r:id="rId7" tooltip="Безымянный-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Безымянный-1">
                      <a:hlinkClick r:id="rId7" tooltip="Безымянный-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52" w:rsidRPr="00BA2E52" w:rsidRDefault="00BA2E52" w:rsidP="00BA2E52">
      <w:pPr>
        <w:numPr>
          <w:ilvl w:val="0"/>
          <w:numId w:val="5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фотометры для измерения параметров воды (свободного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остаточного хлора, фенола, циановой кислоты, алюминия, озона, щелочи, кальция, меди); </w:t>
      </w:r>
      <w:proofErr w:type="gramEnd"/>
    </w:p>
    <w:p w:rsidR="00BA2E52" w:rsidRPr="00BA2E52" w:rsidRDefault="00BA2E52" w:rsidP="00BA2E52">
      <w:pPr>
        <w:numPr>
          <w:ilvl w:val="0"/>
          <w:numId w:val="5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автоматические и полуавтоматические дозаторы дезинфекции воды; </w:t>
      </w:r>
    </w:p>
    <w:p w:rsidR="00BA2E52" w:rsidRPr="00BA2E52" w:rsidRDefault="00BA2E52" w:rsidP="00BA2E52">
      <w:pPr>
        <w:numPr>
          <w:ilvl w:val="0"/>
          <w:numId w:val="5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озонаторы; </w:t>
      </w:r>
    </w:p>
    <w:p w:rsidR="00BA2E52" w:rsidRPr="00BA2E52" w:rsidRDefault="00BA2E52" w:rsidP="00BA2E52">
      <w:pPr>
        <w:numPr>
          <w:ilvl w:val="0"/>
          <w:numId w:val="5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системы биологической очистки воды; </w:t>
      </w:r>
    </w:p>
    <w:p w:rsidR="00BA2E52" w:rsidRPr="00BA2E52" w:rsidRDefault="00BA2E52" w:rsidP="00BA2E52">
      <w:pPr>
        <w:numPr>
          <w:ilvl w:val="0"/>
          <w:numId w:val="5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устройства для измерения, регулирования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дозирования величины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pH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дозирования активного кислорода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зависимости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времени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температуры; </w:t>
      </w:r>
    </w:p>
    <w:p w:rsidR="00BA2E52" w:rsidRPr="00BA2E52" w:rsidRDefault="00BA2E52" w:rsidP="00BA2E52">
      <w:pPr>
        <w:numPr>
          <w:ilvl w:val="0"/>
          <w:numId w:val="5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автоматические станции измерения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дозирования химических реагентов.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Выбор технологии очистки,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также состава водоочистных установок диктуется санитарно-гигиеническими требованиями, предъявляемыми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воде бассейна,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технико-экономическими соображениями.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lastRenderedPageBreak/>
        <w:t xml:space="preserve">Чаша 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Главный элемент стационарного бассейна. Она может иметь различные габариты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форму, но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любом случае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конструкция должна отвечать следующим требованиям:</w:t>
      </w: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81250" cy="1228725"/>
            <wp:effectExtent l="19050" t="0" r="0" b="0"/>
            <wp:docPr id="103" name="Рисунок 103" descr="DSC02313">
              <a:hlinkClick xmlns:a="http://schemas.openxmlformats.org/drawingml/2006/main" r:id="rId9" tooltip="DSC023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SC02313">
                      <a:hlinkClick r:id="rId9" tooltip="DSC023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</w:p>
    <w:p w:rsidR="00BA2E52" w:rsidRPr="00BA2E52" w:rsidRDefault="00BA2E52" w:rsidP="00BA2E52">
      <w:pPr>
        <w:numPr>
          <w:ilvl w:val="0"/>
          <w:numId w:val="6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прочность; </w:t>
      </w:r>
    </w:p>
    <w:p w:rsidR="00BA2E52" w:rsidRPr="00BA2E52" w:rsidRDefault="00BA2E52" w:rsidP="00BA2E52">
      <w:pPr>
        <w:numPr>
          <w:ilvl w:val="0"/>
          <w:numId w:val="6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устойчивость; </w:t>
      </w:r>
    </w:p>
    <w:p w:rsidR="00BA2E52" w:rsidRPr="00BA2E52" w:rsidRDefault="00BA2E52" w:rsidP="00BA2E52">
      <w:pPr>
        <w:numPr>
          <w:ilvl w:val="0"/>
          <w:numId w:val="6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долговечность; </w:t>
      </w:r>
    </w:p>
    <w:p w:rsidR="00BA2E52" w:rsidRPr="00BA2E52" w:rsidRDefault="00BA2E52" w:rsidP="00BA2E52">
      <w:pPr>
        <w:numPr>
          <w:ilvl w:val="0"/>
          <w:numId w:val="6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надежность в эксплуатации; </w:t>
      </w:r>
    </w:p>
    <w:p w:rsidR="00BA2E52" w:rsidRPr="00BA2E52" w:rsidRDefault="00BA2E52" w:rsidP="00BA2E52">
      <w:pPr>
        <w:numPr>
          <w:ilvl w:val="0"/>
          <w:numId w:val="6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теплоизоляция; </w:t>
      </w:r>
    </w:p>
    <w:p w:rsidR="00BA2E52" w:rsidRPr="00BA2E52" w:rsidRDefault="00BA2E52" w:rsidP="00BA2E52">
      <w:pPr>
        <w:numPr>
          <w:ilvl w:val="0"/>
          <w:numId w:val="6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гидроизоляция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как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внутренней, так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внешней стороны; </w:t>
      </w:r>
    </w:p>
    <w:p w:rsidR="00BA2E52" w:rsidRPr="00BA2E52" w:rsidRDefault="00BA2E52" w:rsidP="00BA2E52">
      <w:pPr>
        <w:numPr>
          <w:ilvl w:val="0"/>
          <w:numId w:val="6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обеспечение санитарно-гигиенического режима; </w:t>
      </w:r>
    </w:p>
    <w:p w:rsidR="00BA2E52" w:rsidRPr="00BA2E52" w:rsidRDefault="00BA2E52" w:rsidP="00BA2E52">
      <w:pPr>
        <w:numPr>
          <w:ilvl w:val="0"/>
          <w:numId w:val="6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защита от влаги и грунтовых вод.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Что бы не</w:t>
      </w:r>
      <w:proofErr w:type="gramEnd"/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случилось в дальнейшем неполадок с отлитой чашей, необходимо все бетонные, штукатурные, гидроизоляционные и отделочные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работы заказывать у одного подрядчика!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Чаши стационарных бассейнов, как правило, возводятся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монолитного железобетона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заглубляются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грунт.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 расположении бассейна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поверхности грунта предусматривается устройство подстилающего слоя расчетной толщины.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Поскольку строительство бассейнов сопряжено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достаточно большими расходами, вопрос его надежности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долговечности напрямую связан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качеством применяемых при строительстве материалов.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изготовления чаши железобетонного бассейна потребуются: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1.керамическая плитка (мозаика);</w:t>
      </w: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86050" cy="2057400"/>
            <wp:effectExtent l="19050" t="0" r="0" b="0"/>
            <wp:docPr id="104" name="Рисунок 104" descr="Безымянный-2">
              <a:hlinkClick xmlns:a="http://schemas.openxmlformats.org/drawingml/2006/main" r:id="rId11" tooltip="Безымянный-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Безымянный-2">
                      <a:hlinkClick r:id="rId11" tooltip="Безымянный-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2.клей, затирка для швов (обязательно на эпоксидной основе);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3.гидроизоляционная мембрана;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4.штукатурка;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5.пропитка;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6.бетон (с гидрофобными добавками и пластификаторами);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7.арматура стальная;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8.наружная гидроизоляция;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9.теплоизоляция.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По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 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способу циркуляции воды в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 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чаше бассейны подразделяются на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 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два типа: скиммерный и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 </w:t>
      </w:r>
      <w:r w:rsidRPr="00BA2E52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переливной.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Скиммерный бассейн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43025" cy="1238250"/>
            <wp:effectExtent l="19050" t="0" r="9525" b="0"/>
            <wp:docPr id="105" name="Рисунок 105" descr="6ed250587b2103a7ccd6a773b22c19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6ed250587b2103a7ccd6a773b22c190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Циркуляция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бассейнах скиммерного типа основана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перемешивании воды. Отвод верхнего слоя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них происходит через специальные устройства, называемые скиммерами. Скиммер размещают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стене чаши так, чтобы уровень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 находился примерно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середине высоты его водозаборного окна. Зеркало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этом случае находится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10—15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см ниже бортика бассейна. Чтобы подвергнуть очистке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только верхние слои воды, но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нижние, скиммер рекомендуется соединять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донным сливом. При таком варианте 70—75% объема воды проходит через скиммеры,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25—30% через донные сливы. Форсунки, подающие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 чистую воду, обычно располагают напротив скиммеров, при этом движение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 происходит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одной стенки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другой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 xml:space="preserve">Переливной бассейн </w:t>
      </w: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52575" cy="1295400"/>
            <wp:effectExtent l="19050" t="0" r="9525" b="0"/>
            <wp:docPr id="106" name="Рисунок 106" descr="thumb_4_119-1901_IMG">
              <a:hlinkClick xmlns:a="http://schemas.openxmlformats.org/drawingml/2006/main" r:id="rId14" tooltip="thumb_4_119-1901_IM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humb_4_119-1901_IMG">
                      <a:hlinkClick r:id="rId14" tooltip="thumb_4_119-1901_IM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lang w:eastAsia="ru-RU"/>
        </w:rPr>
        <w:t>Более дорогой вариант водозабора, требующий накопительные емкости для воды.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Циркуляция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бассейнах переливного типа основана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вытеснении имеющейся воды поступающей.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Чистая вода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таком бассейне поступает через несколько форсунок, равномерно распределенных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дну чаши,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отвод верхнего загрязненного слоя воды осуществляется через переливные лотки (их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также называют переливными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желобами или пенными корытцами), расположенные у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верхнего края чаши бассейна. Зеркало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переливном бассейне находится вровень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бортиком.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железобетонных бассейнах используются бетонные или специальные керамические лотки. Чтобы исключить возможность травмирования, лотки закрывают переливными решетками (они также играют декоративную роль)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периметру чаши вровень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верхним краем.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Попавшая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переливные желоба загрязненная вода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заборным патрубкам стекает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накопительный бак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уже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него забирается циркуляционным насосом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Насос циркуляционный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19200" cy="819150"/>
            <wp:effectExtent l="19050" t="0" r="0" b="0"/>
            <wp:docPr id="107" name="Рисунок 107" descr="125033258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250332588_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Предназначен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для обеспечения циркуляции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бассейне.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Оснащен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префильтром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емкостью,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которой размещен сетчатый фильтр-волосоуловитель. Префильтр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закрыт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прозрачной крышкой, которая может быть легко снята для удаления задержанных загрязнений. Насос изготавливается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высококачественных материалов: полипропилена, устойчивого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химическим реагентам, бронзы, чугуна, нержавеющей стали.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Фильтр песочный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28675" cy="1190625"/>
            <wp:effectExtent l="19050" t="0" r="9525" b="0"/>
            <wp:docPr id="108" name="Рисунок 108" descr="125032915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50329158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Обеспечивает очистку воды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взвешенных частиц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веществ. Корпус фильтра выполнен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полипропилена, полиэстера или нержавеющей стали, имеет люк для загрузки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выгрузки фильтрующего материала.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качестве фильтрующего материала применяют мелкозернистый термически обработанный кварцевый песок.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процессе фильтрации вода через фильтр проходит сверху вниз, при этом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песке осаждаются частицы, находящиеся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воде во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взвешенном состоянии. Собранная песком фильтра грязь смывается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систему водоотведения при промывке фильтра обратным током воды (снизу вверх).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Кран регулировки потоков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Предназначен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для управления фильтром.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стационарных бассейнах чаще всего применяется 6-позиционный кран, имеющий следующие положения:</w:t>
      </w:r>
    </w:p>
    <w:p w:rsidR="00BA2E52" w:rsidRPr="00BA2E52" w:rsidRDefault="00BA2E52" w:rsidP="00BA2E52">
      <w:pPr>
        <w:numPr>
          <w:ilvl w:val="0"/>
          <w:numId w:val="7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 xml:space="preserve">Filter — режим фильтрации; </w:t>
      </w:r>
    </w:p>
    <w:p w:rsidR="00BA2E52" w:rsidRPr="00BA2E52" w:rsidRDefault="00BA2E52" w:rsidP="00BA2E52">
      <w:pPr>
        <w:numPr>
          <w:ilvl w:val="0"/>
          <w:numId w:val="7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Backwash — промывка фильтра; </w:t>
      </w:r>
    </w:p>
    <w:p w:rsidR="00BA2E52" w:rsidRPr="00BA2E52" w:rsidRDefault="00BA2E52" w:rsidP="00BA2E52">
      <w:pPr>
        <w:numPr>
          <w:ilvl w:val="0"/>
          <w:numId w:val="7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Rinse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— уплотнение песка после обратной промывки; </w:t>
      </w:r>
    </w:p>
    <w:p w:rsidR="00BA2E52" w:rsidRPr="00BA2E52" w:rsidRDefault="00BA2E52" w:rsidP="00BA2E52">
      <w:pPr>
        <w:numPr>
          <w:ilvl w:val="0"/>
          <w:numId w:val="7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Waste — слив; </w:t>
      </w:r>
    </w:p>
    <w:p w:rsidR="00BA2E52" w:rsidRPr="00BA2E52" w:rsidRDefault="00BA2E52" w:rsidP="00BA2E52">
      <w:pPr>
        <w:numPr>
          <w:ilvl w:val="0"/>
          <w:numId w:val="7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Closed — закрыто; </w:t>
      </w:r>
    </w:p>
    <w:p w:rsidR="00BA2E52" w:rsidRPr="00BA2E52" w:rsidRDefault="00BA2E52" w:rsidP="00BA2E52">
      <w:pPr>
        <w:numPr>
          <w:ilvl w:val="0"/>
          <w:numId w:val="7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Recirc — циркуляция вод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Панель управления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71575" cy="885825"/>
            <wp:effectExtent l="19050" t="0" r="9525" b="0"/>
            <wp:docPr id="109" name="Рисунок 109" descr="12503331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250333106_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Управляет циркуляционным насосом бассейна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ручном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или автоматическом (по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таймеру) режимах. Представляет собой электрический бокс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откидной крышкой,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котором смонтированы автоматический выключатель тока (автомат)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реле времени (суточный таймер).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7"/>
          <w:lang w:eastAsia="ru-RU"/>
        </w:rPr>
        <w:t>Не от количества, а от качества зависит размер получаемого удовольствия! У нас Вы можете купить химию для бассейна.</w:t>
      </w: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Система контроля качества воды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Обеспечивает измерение, дозирование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контроль содержания дезинфектанта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уровня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pH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воде бассейна. Различают автоматическую, ручную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полуавтоматическую системы контроля качества воды.</w:t>
      </w:r>
    </w:p>
    <w:p w:rsidR="00BA2E52" w:rsidRPr="00BA2E52" w:rsidRDefault="00BA2E52" w:rsidP="00BA2E52">
      <w:pPr>
        <w:spacing w:before="180" w:after="18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lang w:eastAsia="ru-RU"/>
        </w:rPr>
        <w:t>Автоматическая система (станция дозации)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C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остоит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измерительных электродов, дозирующих насосов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баков для хранения реагентов.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Основная задача системы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проверять состав воды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непрерывно поддерживать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качество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должном, отвечающем всем требованиям санитарных норм уровне. Оборудование автоматически контролирует значения свободного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общего хлора, редокса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pH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бассейне. Станция улучшает качество воды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исключает передозировку химических реагентов. У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этого относительно дорогостоящего оборудования имеются существенные преимущества. Во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многих российских бассейнах до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сих пор дозирование осуществляется вручную («на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глазок»). Для того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чтобы регулярно замерять состав воды или проверять его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лаборатории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добавлять химические реагенты, нанимается специальный сотрудник. У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этого относительно дорогостоящего оборудования имеются существенные преимущества. Во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многих российских бассейнах до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сих пор дозирование осуществляется вручную («на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глазок»). Для того чтобы регулярно замерять состав воды или проверять его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лаборатории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добавлять химические реагенты, нанимается специальный сотрудник. При наличии станции дозации можно обходиться без дополнительного персонала. Кроме того автоматическая система, существенно экономя химические реагенты, позволяет избежать резкого повышения или понижения их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количества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воде, что происходит при ручном дозировании.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автоматическом режиме химические реагенты поступают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реальном времени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зависимости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изменения состава воды. При ручном дозировании, их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либо слишком много (сразу после поступления), либо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недостаточно (если давно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добавлялись). Чистая вода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отсутствие едкого запаха хлора будут привлекать больше посетителей.</w:t>
      </w:r>
    </w:p>
    <w:p w:rsidR="00BA2E52" w:rsidRPr="00BA2E52" w:rsidRDefault="00BA2E52" w:rsidP="00BA2E52">
      <w:pPr>
        <w:spacing w:before="180" w:after="18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lang w:eastAsia="ru-RU"/>
        </w:rPr>
        <w:t>Полуавтоматическая система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C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остоит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автоматической станции поддержания параметра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pH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полуавтоматического хлоратора.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Хлоратор представляет собой специальную емкость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контуре циркуляции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бассейне.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нем имеется контрольный клапан, регулировкой которого,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также количеством реагента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хлораторе, можно регулировать подачу хлора, необходимого для очистки бассейна. Следует применять только медленно растворимые таблетки хлора или брома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Подогрев воды</w:t>
      </w:r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41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190"/>
      </w:tblGrid>
      <w:tr w:rsidR="00BA2E52" w:rsidRPr="00BA2E52" w:rsidTr="00BA2E52">
        <w:trPr>
          <w:tblCellSpacing w:w="0" w:type="dxa"/>
        </w:trPr>
        <w:tc>
          <w:tcPr>
            <w:tcW w:w="0" w:type="auto"/>
            <w:hideMark/>
          </w:tcPr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Для подогрева воды применяются </w:t>
            </w:r>
            <w:proofErr w:type="gramStart"/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проточный</w:t>
            </w:r>
            <w:proofErr w:type="gramEnd"/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электроводонагреватель или водо-водяной теплообменнник.</w:t>
            </w:r>
          </w:p>
        </w:tc>
      </w:tr>
      <w:tr w:rsidR="00BA2E52" w:rsidRPr="00BA2E52" w:rsidTr="00BA2E52">
        <w:trPr>
          <w:tblCellSpacing w:w="0" w:type="dxa"/>
        </w:trPr>
        <w:tc>
          <w:tcPr>
            <w:tcW w:w="0" w:type="auto"/>
            <w:hideMark/>
          </w:tcPr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Электронагреватель предназначен для подогрева протекающей через него воды. Его корпус выполнен из нержавеющей стали с расположенными внутри тремя трубчатыми электронагревательными элементами (ТЭНами). Комплектуется термостатом для регулирования температуры воды в бассейне (10—40°С), датчиком давления или потока воды, защитой от перегрева 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В теплообменнике для нагрева циркулирующей воды бассейна используется теплоноситель из контура отопления. Корпус теплообменника изготавливается из высококачественной нержавеющей стали (или титана). В корпусе установлен змеевик,</w:t>
            </w:r>
            <w:r w:rsidRPr="00BA2E52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171575"/>
                  <wp:effectExtent l="19050" t="0" r="9525" b="0"/>
                  <wp:docPr id="110" name="Рисунок 110" descr="128074017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28074017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выполненный из латунной или титановой трубки диаметром 4—6 мм, для подачи по нему теплоносителя — перегретой воды или пара. Дополнительное оборудование для монтажа теплообменника включает: циркуляционный насос, обеспечивающий перекачку теплоносителя, термостат (0—40°С), соленоидный клапан, запирающий контур при неработающем циркуляционном насосе. Теплообменник подключается к системе водоочистки с помощью комбинированных (металл — ПВХ) муфт.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A2E52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lang w:eastAsia="ru-RU"/>
              </w:rPr>
              <w:t>Переливная емкость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Обеспечивает прием воды, вытесняемой </w:t>
            </w:r>
            <w:proofErr w:type="gramStart"/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купающимися</w:t>
            </w:r>
            <w:proofErr w:type="gramEnd"/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и имеет запас воды, необходимый для промывки фильтров. Через накопительный бак </w:t>
            </w:r>
            <w:proofErr w:type="gramStart"/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и подпитка бассейна свежей водой. Емкость бака составляет примерно 8—10% от объема бассейна. Используются готовые модели из полиэтилена вместимостью от 1 до 4 м³ или изготовленные на месте из железобетона, металла и др.</w:t>
            </w:r>
          </w:p>
        </w:tc>
      </w:tr>
      <w:tr w:rsidR="00BA2E52" w:rsidRPr="00BA2E52" w:rsidTr="00BA2E52">
        <w:trPr>
          <w:tblCellSpacing w:w="0" w:type="dxa"/>
        </w:trPr>
        <w:tc>
          <w:tcPr>
            <w:tcW w:w="0" w:type="auto"/>
            <w:hideMark/>
          </w:tcPr>
          <w:p w:rsidR="00BA2E52" w:rsidRPr="00BA2E52" w:rsidRDefault="00BA2E52" w:rsidP="00BA2E5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BA2E52" w:rsidRPr="00BA2E52" w:rsidTr="00BA2E52">
        <w:trPr>
          <w:tblCellSpacing w:w="0" w:type="dxa"/>
        </w:trPr>
        <w:tc>
          <w:tcPr>
            <w:tcW w:w="0" w:type="auto"/>
            <w:hideMark/>
          </w:tcPr>
          <w:p w:rsidR="00BA2E52" w:rsidRPr="00BA2E52" w:rsidRDefault="00BA2E52" w:rsidP="00BA2E5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Противоток или устройство искусственного течения</w:t>
      </w:r>
      <w:r w:rsidRPr="00BA2E52">
        <w:rPr>
          <w:rFonts w:ascii="Tahoma" w:eastAsia="Times New Roman" w:hAnsi="Tahoma" w:cs="Tahoma"/>
          <w:b/>
          <w:bCs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1257300" cy="857250"/>
            <wp:effectExtent l="19050" t="0" r="0" b="0"/>
            <wp:docPr id="111" name="Рисунок 111" descr="1250350112_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250350112_00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 xml:space="preserve"> 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Создает мощный поток воды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воздуха навстречу пловцу, заставляя его преодолевать течение, оставаясь при этом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месте.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114425" cy="981075"/>
            <wp:effectExtent l="19050" t="0" r="9525" b="0"/>
            <wp:docPr id="112" name="Рисунок 112" descr="IMG_5314">
              <a:hlinkClick xmlns:a="http://schemas.openxmlformats.org/drawingml/2006/main" r:id="rId21" tooltip="IMG_53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G_5314">
                      <a:hlinkClick r:id="rId21" tooltip="IMG_53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Модельный ряд представлен одно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двухструйными противотоками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различной производительностью насосов,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лицевыми панелями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пластика или нержавеющей стали. Существуют навесные модификации для установки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действующие бассейны без нарушения гидроизоляции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облицовки чаши.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Донный гейзер</w:t>
      </w:r>
      <w:r w:rsidRPr="00BA2E52">
        <w:rPr>
          <w:rFonts w:ascii="Tahoma" w:eastAsia="Times New Roman" w:hAnsi="Tahoma" w:cs="Tahoma"/>
          <w:b/>
          <w:bCs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1428750" cy="1428750"/>
            <wp:effectExtent l="19050" t="0" r="0" b="0"/>
            <wp:docPr id="113" name="Рисунок 113" descr="1250348894_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1250348894_01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 xml:space="preserve"> 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Создает эффект бурлящей воды, обладает прекрасным аэромассажным эффектом. Воздух, нагнетаемый компрессором, подается через плато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нержавеющей стали, монтируемой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дно бассейна. Мельчайшие воздушные пузырьки, устремляющиеся вверх, приятно обволакивают тело, увеличивая приток крови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коже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насыщая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кислородом.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Если воздух компрессором забирается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холодного помещения, рекомендуется дополнительно установить проточный подогреватель воздуха</w:t>
      </w:r>
    </w:p>
    <w:p w:rsidR="00BA2E52" w:rsidRPr="00BA2E52" w:rsidRDefault="00BA2E52" w:rsidP="00BA2E52">
      <w:pPr>
        <w:spacing w:before="180" w:after="180" w:line="240" w:lineRule="auto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31"/>
          <w:szCs w:val="31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kern w:val="36"/>
          <w:sz w:val="27"/>
          <w:lang w:eastAsia="ru-RU"/>
        </w:rPr>
        <w:t>Микроклимат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Микроклимат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совокупность параметров температуры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влажности, «делающих погоду»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бассейна.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внутренний микроклимат влияет множество факторов, главный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которых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состояние воздуха.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Независимо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размера бассейна, существуют определенные требования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микроклимату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бассейна.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Современные санитарные нормы предполагают создание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поддержание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бассейна следующих режимов температуры: воды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уровне 26—28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°С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воздуха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28—30°С.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Это означает, что температура воздуха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помещении, независимо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времени года, должна быть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2—3°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C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выше, чем температура воды. Следовательно, систему обогрева бассейна нужно выбирать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особой тщательностью,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учетом типа конструкции павильона, его площади,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также того, кто будет пользоваться бассейном. Дети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пожилые люди особенно чувствительны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температуре воды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воздуха, для них вредны резкие переходы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тепла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холоду.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бассейна люди регулярно ходят босиком. Через пол уходит большое количество тепла,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тело человека очень быстро охлаждается. Вот почему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бассейнах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«холодными» напольными покрытиями (такими, как плитка,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натуральный камень, наливной пол) или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температурой воздуха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павильоне ниже 28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°С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для повышения комфорта нужна специальная система подогрева пола. Скорость движения воздуха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бассейна (в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том числе непосредственно у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воды)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должна превышать 0,3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м/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Большая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скорость движения воздуха приведет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возникновению сквозняков, которые могут повредить здоровью людей.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решения сложной задачи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созданию комфортного микроклимата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бассейна существуют разные методы:</w:t>
      </w:r>
    </w:p>
    <w:p w:rsidR="00BA2E52" w:rsidRPr="00BA2E52" w:rsidRDefault="00BA2E52" w:rsidP="00BA2E52">
      <w:pPr>
        <w:numPr>
          <w:ilvl w:val="0"/>
          <w:numId w:val="8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Пассивный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—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применением плавающих тентов. </w:t>
      </w:r>
    </w:p>
    <w:p w:rsidR="00BA2E52" w:rsidRPr="00BA2E52" w:rsidRDefault="00BA2E52" w:rsidP="00BA2E52">
      <w:pPr>
        <w:numPr>
          <w:ilvl w:val="0"/>
          <w:numId w:val="8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Традиционный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— вентиляция бассейна, естественная или приточно-вытяжная. </w:t>
      </w:r>
    </w:p>
    <w:p w:rsidR="00BA2E52" w:rsidRPr="00BA2E52" w:rsidRDefault="00BA2E52" w:rsidP="00BA2E52">
      <w:pPr>
        <w:numPr>
          <w:ilvl w:val="0"/>
          <w:numId w:val="8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Автоматический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—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применением осушителей, особых приборов, удаляющих излишнюю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влагу и нагревающих воздух. </w:t>
      </w:r>
    </w:p>
    <w:p w:rsidR="00BA2E52" w:rsidRPr="00BA2E52" w:rsidRDefault="00BA2E52" w:rsidP="00BA2E52">
      <w:pPr>
        <w:numPr>
          <w:ilvl w:val="0"/>
          <w:numId w:val="8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Комбинированный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— соединяющий применение плавающих тентов, вентиляции, кондиционеров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осушителей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течение всего времени, пока бассейн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используется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прямому назначению,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поверхность воды натягивается тент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полимерного материала (например, изосолора). Устройство представляет собой роллер, то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есть валик,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который накручена пленка. Роллер устанавливается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нужной стороне бассейна; при необходимости тент раскручивается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закрепляется над поверхностью воды специальными шнурами.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результате испарение воды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поверхности бассейна значительно уменьшается, водяные пары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смешиваются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воздухом,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влажность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существенно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повышается.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Пассивный метод регулирования параметров микроклимата очень хорош благодаря своей эффективности, простоте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экономичности, но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он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имеет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недостатки. Для применения плавающего тента необходимо, чтобы бассейн имел правильную форму, лучше всего прямоугольную или квадратную. Если чаша круглая, овальная или неправильной формы, очень сложно добиться равномерного укрытия зеркала воды.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Вентиляция может быть как естественной, так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принудительной (приточно-вытяжной).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Задача систем вентиляции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кондиционирования воздуха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это обеспечение параметров микроклимата, установленных нормативами,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также обеспечение воздухообмена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соответствии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санитарными нормами.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создания максимально здоровой, комфортной атмосферы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 бассейна применение только одного метода чаще всего оказывается недостаточно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особенно, когда речь идет 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 большой площади, которым часто пользуются. Оптимальным считается комбинирование пассивного метода регулирования влажности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вентиляцией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применением автоматического осушителя.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Современный осушитель воздуха — это прибор, внешне напоминающий уже ставший привычным кондиционер. Он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работает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сети переменного тока (220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В), при этом потребляемая им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мощность, как правило,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превышает 0,8—1,5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кВт. Осушитель отжимает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воздуха влагу для достижения заданной влажности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воздуха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помещении. Он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работает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автоматическом режиме,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энергия, потребляемая им, возвращается путем отдачи тепла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помещение.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Современные осушители воздуха могут устанавливаться как «в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стандартном исполнении», то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есть выполняющими одну-две основных функции (осушение, нагрев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охлаждение), так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дополнительной автоматикой, существенно расширяющей возможности прибора.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 проектировании бассейна необходимо учитывать подвижность воздуха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распределение его потока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помещению. Воздух, подаваемый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помещение после обработки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системе осушения,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сухой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теплый. Выпадение влаги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него гораздо меньше, чем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застойного, уже охладившегося воздуха. Поэтому обработанный приточный воздух лучше всего подавать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периметру помещения бассейна, располагая оборудование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небольшой высоте (не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более 2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м).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вытяжку предпочтительно устраивать повыше,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четырех сторон помещения. Циркуляцию воздуха над поверхностью воды желательно организовать так, чтобы насыщенный влагой воздух «прижимался»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поверхности воды; при таком способе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зеркала испарится меньшее количество влаги.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Самая сложная задача при обеспечении микроклимата в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бассейне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— это поддержание влажности на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определенном уровне.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поверхности воды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 постоянно испаряется влага.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процессе испарения расходуется дополнительная энергия (тепло).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если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принимать мер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своевременному удалению влаги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помещения бассейна, то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относительная влажность быстро достигнет 100%,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затем начнут увлажняться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отсыревать стены. Если влажность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павильоне бассейна выше нормы, то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воздух становится тяжелым,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стенах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полу постоянно оседает конденсат, способствующий развитию плесени или грибка. Это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итоге может привести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разрушению строительных конструкций,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сам павильон станет рассадником болезнетворных бактерий.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Влажность воздуха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павильоне бассейна должна составлять: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холодное время года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более 50%,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летний период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60—70%.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A2E52" w:rsidRPr="00BA2E52" w:rsidTr="00BA2E52">
        <w:trPr>
          <w:tblCellSpacing w:w="0" w:type="dxa"/>
        </w:trPr>
        <w:tc>
          <w:tcPr>
            <w:tcW w:w="0" w:type="auto"/>
            <w:hideMark/>
          </w:tcPr>
          <w:p w:rsidR="00BA2E52" w:rsidRPr="00BA2E52" w:rsidRDefault="00BA2E52" w:rsidP="00BA2E52">
            <w:pPr>
              <w:spacing w:before="180" w:after="18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A2E52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lang w:eastAsia="ru-RU"/>
              </w:rPr>
              <w:t>Искусственный водопад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809750"/>
                  <wp:effectExtent l="19050" t="0" r="0" b="0"/>
                  <wp:docPr id="114" name="Рисунок 114" descr="IMG_7420">
                    <a:hlinkClick xmlns:a="http://schemas.openxmlformats.org/drawingml/2006/main" r:id="rId24" tooltip="IMG_7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MG_7420">
                            <a:hlinkClick r:id="rId24" tooltip="IMG_7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Является великолепным декоративным элементом, способным украсить любой бассейн. Ниспадающий поток воды прекрасно массирует мышцы спины и шеи.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Модели водопадов различаются формой корпуса, шириной потока и высотой падения воды. В комплект входят: насос, устройство забора воды, корпус </w:t>
            </w: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lastRenderedPageBreak/>
              <w:t>водопада и закладная деталь корпуса. Материалом для корпуса служит нержавеющая сталь, по желанию заказчика корпус может быть окрашен водостойкой краской.</w:t>
            </w:r>
          </w:p>
        </w:tc>
        <w:tc>
          <w:tcPr>
            <w:tcW w:w="0" w:type="auto"/>
            <w:hideMark/>
          </w:tcPr>
          <w:p w:rsidR="00BA2E52" w:rsidRPr="00BA2E52" w:rsidRDefault="00BA2E52" w:rsidP="00BA2E52">
            <w:pPr>
              <w:spacing w:before="180" w:after="24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BA2E52" w:rsidRPr="00BA2E52" w:rsidTr="00BA2E52">
        <w:trPr>
          <w:tblCellSpacing w:w="0" w:type="dxa"/>
        </w:trPr>
        <w:tc>
          <w:tcPr>
            <w:tcW w:w="0" w:type="auto"/>
            <w:hideMark/>
          </w:tcPr>
          <w:p w:rsidR="00BA2E52" w:rsidRPr="00BA2E52" w:rsidRDefault="00BA2E52" w:rsidP="00BA2E52">
            <w:pPr>
              <w:spacing w:before="180" w:after="18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A2E52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lang w:eastAsia="ru-RU"/>
              </w:rPr>
              <w:lastRenderedPageBreak/>
              <w:t>Гидромассаж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895350"/>
                  <wp:effectExtent l="19050" t="0" r="0" b="0"/>
                  <wp:docPr id="115" name="Рисунок 115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Обеспечивается мощным насосом и системой форсунок. Специальные гидромассажные форсунки позволяют получить струи различной конфигурации и напора. Воздушный регулятор позволяет подмешивать воздух в струи воды для получения хорошего массажного эффекта. Насыщение потоков воды воздухом регулируется в широких пределах.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В комплект входят: насос, устройства забора воды и воздуха, гидромассажные форсунки. Материалом для гидромассажных форсунок служит пластик, нержавеющая сталь или бронза.</w:t>
            </w:r>
          </w:p>
        </w:tc>
        <w:tc>
          <w:tcPr>
            <w:tcW w:w="0" w:type="auto"/>
            <w:hideMark/>
          </w:tcPr>
          <w:p w:rsidR="00BA2E52" w:rsidRPr="00BA2E52" w:rsidRDefault="00BA2E52" w:rsidP="00BA2E52">
            <w:pPr>
              <w:spacing w:before="180" w:after="24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BA2E52" w:rsidRPr="00BA2E52" w:rsidTr="00BA2E52">
        <w:trPr>
          <w:tblCellSpacing w:w="0" w:type="dxa"/>
        </w:trPr>
        <w:tc>
          <w:tcPr>
            <w:tcW w:w="0" w:type="auto"/>
            <w:hideMark/>
          </w:tcPr>
          <w:p w:rsidR="00BA2E52" w:rsidRPr="00BA2E52" w:rsidRDefault="00BA2E52" w:rsidP="00BA2E52">
            <w:pPr>
              <w:spacing w:before="180" w:after="18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A2E52">
              <w:rPr>
                <w:rFonts w:ascii="Tahoma" w:eastAsia="Times New Roman" w:hAnsi="Tahoma" w:cs="Tahoma"/>
                <w:b/>
                <w:bCs/>
                <w:color w:val="000000" w:themeColor="text1"/>
                <w:sz w:val="27"/>
                <w:lang w:eastAsia="ru-RU"/>
              </w:rPr>
              <w:t>Горка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Считается одним из самых любимых детских аттракционов. Выполняется из полиэстера и стекловолокна, оснащается поручнем из нержавеющей стали. Для лучшего скольжения на внутреннюю поверхность желоба горки подается вода. Выпускаются прямые модели горок и с поворотом влево или вправо.</w:t>
            </w:r>
          </w:p>
          <w:p w:rsidR="00BA2E52" w:rsidRPr="00BA2E52" w:rsidRDefault="00BA2E52" w:rsidP="00BA2E52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  <w:r w:rsidRPr="00BA2E52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628775"/>
                  <wp:effectExtent l="19050" t="0" r="0" b="0"/>
                  <wp:docPr id="116" name="Рисунок 116" descr="1250349327_0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1250349327_0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A2E52" w:rsidRPr="00BA2E52" w:rsidRDefault="00BA2E52" w:rsidP="00BA2E5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Керамическая плитка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бассейнов выпускается специальная плитка повышенной прочности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низким коэффициентом водопоглощения (до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1%).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международным нормам коэффициент водопоглощения плитки для бассейнов должен составлять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более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0,14%. Отличительной особенностью высококачественной плитки является наличие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тыльной стороне продольных бороздок. Бороздки позволяют клею проникнуть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глубь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плитки, таким образом,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сцепление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основанием становится прочным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надежным.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Существуют специальные серии плиток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фасонными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противоскользящими элементами.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Укладывают плитку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помощью специальных водостойких клеев. Швы затирают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помощью разноцветных водостойких затирок.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своим эксплуатационным качествам керамическая плитка является оптимальным материалом для отделки бетонных бассейнов. Она прочна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долговечна.</w:t>
      </w: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Керамические декоративные элементы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Новая для российского рынка продукция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художественные керамические композиции для оформления бассейнов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темами подводной флоры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фауны. Технология нарезки по краям рисунка позволяет создавать эффект настоящего подводного пейзажа.</w:t>
      </w: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Стеклянная мозаика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Альтернативой керамической плитке можно считать стеклянную мозаику. Мозаика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идеальный вариант отделки бассейнов при высоких эстетических требованиях. Более высокая стоимость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лихвой компенсируется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преимуществами.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достоинствам стеклянной мозаики можно отнести следующие.</w:t>
      </w:r>
      <w:proofErr w:type="gramEnd"/>
    </w:p>
    <w:p w:rsidR="00BA2E52" w:rsidRPr="00BA2E52" w:rsidRDefault="00BA2E52" w:rsidP="00BA2E52">
      <w:pPr>
        <w:numPr>
          <w:ilvl w:val="0"/>
          <w:numId w:val="9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Небольшие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габаритные размеры позволяют выполнять различные поверхности, конфигурации,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том числе закругления бассейнов, недоступные для любых других отделочных материалов; </w:t>
      </w:r>
    </w:p>
    <w:p w:rsidR="00BA2E52" w:rsidRPr="00BA2E52" w:rsidRDefault="00BA2E52" w:rsidP="00BA2E52">
      <w:pPr>
        <w:numPr>
          <w:ilvl w:val="0"/>
          <w:numId w:val="9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Высокая твердость.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отличие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обычного стекла, стеклянная плитка имеет минеральные включения, что обеспечивает большую прочность изделий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меньшую хрупкость при ударе.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 применении специальных клеев для укладки мозаики прочность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соединения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основанием достаточно высокая. При испытании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отрыв она составляет 28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кг/см² (нагрузка прикладывается перпендикулярно лицевой поверхности).</w:t>
      </w:r>
    </w:p>
    <w:p w:rsidR="00BA2E52" w:rsidRPr="00BA2E52" w:rsidRDefault="00BA2E52" w:rsidP="00BA2E52">
      <w:pPr>
        <w:numPr>
          <w:ilvl w:val="0"/>
          <w:numId w:val="10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Коэффициент водопоглощения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0%, что обеспечивает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долговечность. </w:t>
      </w:r>
    </w:p>
    <w:p w:rsidR="00BA2E52" w:rsidRPr="00BA2E52" w:rsidRDefault="00BA2E52" w:rsidP="00BA2E52">
      <w:pPr>
        <w:numPr>
          <w:ilvl w:val="0"/>
          <w:numId w:val="10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Обширная цветовая гамма,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также несколько типоразмеров позволяют выполнить самые разнообразные художественные панно.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удобства укладки мозаика поставляется наклеенной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бумажные листы размером 320×320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мм, которые после приклеивания плитки смываются водой.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отделки поверхностей используют моноцветные изделия,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также специально разработанные смеси, растяжки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переменными цветами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бордюры, которые монтируются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ватерлинии. Смеси для бассейнов чаще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используют светло-голубыхи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темно-голубых тоновле приклеивания плитки смываются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водой.</w:t>
      </w:r>
    </w:p>
    <w:p w:rsidR="00BA2E52" w:rsidRPr="00BA2E52" w:rsidRDefault="00BA2E52" w:rsidP="00BA2E52">
      <w:pPr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Пленка для облицовки чаш бассейнов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отделки чаши могут применяться пленки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основе поливинилхлорида, производимые зарубежными фирмами.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При отделке бассейна пленочным покрытием необходим максимум аккуратности, соблюдение чистоты свариваемых поверхностей. Очень важно произвести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раскройку материала (из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соображения экономии), соблюсти технологию укладки пленки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сохранить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эстетический вид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пленочного покрытия бассейна.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процессе производства сварочных работ необходимо тщательно следить за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состоянием поверхности насадки фена (для удаления нагара используется щетка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металлической щетиной). Для достижения наилучшего результата работы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укладке пленочного покрытия необходимо производить при температуре воздуха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менее +15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°С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(чем она выше, тем лучше конечный результат).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Основные преимущества пленочного материала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сравнению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облицовочной плиткой:</w:t>
      </w:r>
    </w:p>
    <w:p w:rsidR="00BA2E52" w:rsidRPr="00BA2E52" w:rsidRDefault="00BA2E52" w:rsidP="00BA2E52">
      <w:pPr>
        <w:numPr>
          <w:ilvl w:val="0"/>
          <w:numId w:val="1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требует дополнительной гидроизоляции при отсутствии грунтовых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вод; </w:t>
      </w:r>
    </w:p>
    <w:p w:rsidR="00BA2E52" w:rsidRPr="00BA2E52" w:rsidRDefault="00BA2E52" w:rsidP="00BA2E52">
      <w:pPr>
        <w:numPr>
          <w:ilvl w:val="0"/>
          <w:numId w:val="1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полная герметичность при значительных трещинах, микротрещинах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деформациях чаши бассейна; </w:t>
      </w:r>
    </w:p>
    <w:p w:rsidR="00BA2E52" w:rsidRPr="00BA2E52" w:rsidRDefault="00BA2E52" w:rsidP="00BA2E52">
      <w:pPr>
        <w:numPr>
          <w:ilvl w:val="0"/>
          <w:numId w:val="1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высокая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ремонтоспособность при минимуме необходимого материала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затрат; </w:t>
      </w:r>
    </w:p>
    <w:p w:rsidR="00BA2E52" w:rsidRPr="00BA2E52" w:rsidRDefault="00BA2E52" w:rsidP="00BA2E52">
      <w:pPr>
        <w:numPr>
          <w:ilvl w:val="0"/>
          <w:numId w:val="1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значительное сокращение срока отделки; </w:t>
      </w:r>
    </w:p>
    <w:p w:rsidR="00BA2E52" w:rsidRPr="00BA2E52" w:rsidRDefault="00BA2E52" w:rsidP="00BA2E52">
      <w:pPr>
        <w:numPr>
          <w:ilvl w:val="0"/>
          <w:numId w:val="1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длительный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срок эксплуатации.</w:t>
      </w:r>
    </w:p>
    <w:p w:rsidR="00BA2E52" w:rsidRPr="00BA2E52" w:rsidRDefault="00BA2E52" w:rsidP="00BA2E52">
      <w:pPr>
        <w:spacing w:after="240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Полипропилен</w:t>
      </w:r>
      <w:r w:rsidRPr="00BA2E52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Альтернатива классическим бетонным бассейнам. Разница в том, что для гидроизоляции и отделки чаши бассейна вместо традиционной плитки используются листы полипропилена толщиной 6-12 мм, соединяемые между собой методом тепловой сварки. Чаша полностью герметична и не требует выполнения гидроизоляционных работ и применения гидроизоляционных материалов. Отсутствие штукатурных работ также значительно снижает стоимость строительства бассейна. Полипропиленовая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чаша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не требует ни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какой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дополнительной отделки. Низкая теплопроводность полипропилена препятствует быстрому остыванию воды. Выбирая эту прогрессивную технологию, у Вас появляется отличная возможность построить современный бассейн почти любой формы и сложности. Такой бассейн можно установить где угодно – на открытом воздухе или в помещении: цокольных этажах зданий, банях, саунах. При этом стоимость такого бассейна (в отличие от, например, железобетонного) заметно ниже – за счет сокращения времени и объема монтажных и отделочных работ и отсутствия необходимости выравнивания поверхности, устройства гидроизоляции. Полипропиленовая чаша может служить вам, по крайней мере, лет 30, к тому же не выцветает на солнце и не меняет цвет под воздействием химии.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Сегодня существуют рекомендации Роспотребнадзора о том, что внутреннюю отделку чаши бассейна в детских, подростковых, оздоровительных и лечебных заведениях лучше всего изготавливать именно из полипропилена, так как это инертный, экологически чистый, прочный и устойчивый к ультрафиолетовому излучению материал.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Недостатком полипропиленовых бассейнов является однородный синий, либо голубой цвет.</w:t>
      </w:r>
    </w:p>
    <w:p w:rsidR="00BA2E52" w:rsidRPr="00BA2E52" w:rsidRDefault="00BA2E52" w:rsidP="00BA2E52">
      <w:pPr>
        <w:spacing w:before="180" w:after="180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Arial Black" w:eastAsia="Times New Roman" w:hAnsi="Arial Black" w:cs="Tahoma"/>
          <w:b/>
          <w:bCs/>
          <w:i/>
          <w:iCs/>
          <w:color w:val="000000" w:themeColor="text1"/>
          <w:sz w:val="27"/>
          <w:u w:val="single"/>
          <w:lang w:eastAsia="ru-RU"/>
        </w:rPr>
        <w:lastRenderedPageBreak/>
        <w:t xml:space="preserve">Бассейн </w:t>
      </w:r>
      <w:proofErr w:type="gramStart"/>
      <w:r w:rsidRPr="00BA2E52">
        <w:rPr>
          <w:rFonts w:ascii="Arial Black" w:eastAsia="Times New Roman" w:hAnsi="Arial Black" w:cs="Tahoma"/>
          <w:b/>
          <w:bCs/>
          <w:i/>
          <w:iCs/>
          <w:color w:val="000000" w:themeColor="text1"/>
          <w:sz w:val="27"/>
          <w:u w:val="single"/>
          <w:lang w:eastAsia="ru-RU"/>
        </w:rPr>
        <w:t>эконом-класса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— бассейн при бане или сауне, выполняющий роль купели; сезонный бассейн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участке рядом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28725" cy="1323975"/>
            <wp:effectExtent l="19050" t="0" r="9525" b="0"/>
            <wp:docPr id="117" name="Рисунок 117" descr="IMG_4402">
              <a:hlinkClick xmlns:a="http://schemas.openxmlformats.org/drawingml/2006/main" r:id="rId28" tooltip="IMG_44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G_4402">
                      <a:hlinkClick r:id="rId28" tooltip="IMG_44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домом. Это решение основано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скиммерном способе циркуляции воды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применением только самого необходимого комплекта оборудования, обеспечивающего очистку воды от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взвешенных частиц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веществ. Дозирование обеззараживающих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корректирующих реагентов происходит непосредственно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воду бассейна.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отделки чаши такого бассейна используется ПВХ-пленка или недорогая стеклянная мозаика.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Требует минимальных первоначальных затрат на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оборудование.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Arial Black" w:eastAsia="Times New Roman" w:hAnsi="Arial Black" w:cs="Tahoma"/>
          <w:b/>
          <w:bCs/>
          <w:i/>
          <w:iCs/>
          <w:color w:val="000000" w:themeColor="text1"/>
          <w:sz w:val="27"/>
          <w:u w:val="single"/>
          <w:lang w:eastAsia="ru-RU"/>
        </w:rPr>
        <w:t>Бассейн среднего класса</w:t>
      </w: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7"/>
          <w:lang w:eastAsia="ru-RU"/>
        </w:rPr>
        <w:t xml:space="preserve"> 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частный бассейн объемом, как правило, до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100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м³, по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способу циркуляции воды может быть как</w:t>
      </w: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62200" cy="1009650"/>
            <wp:effectExtent l="19050" t="0" r="0" b="0"/>
            <wp:docPr id="118" name="Рисунок 118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скиммерным, так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переливным. Закладные элементы выполняются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ABS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-пластика или нержавеющей стали.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Система контроля качества воды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автоматическая или полуавтоматическая.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отделки чаши такого бассейна применяют,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основном, готовые мозаичные смеси разных цветов (как правило, голубых, синих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белых тонов) или керамическую плитку.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Подводное освещение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галогеновых светильниках обеспечит дополнительный фактор безопасности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вечерние часы.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Оснащается одним-двумя аттракционами,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которых самым популярным является противоток.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Отличается оптимальным соотношением цена-качество.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Arial Black" w:eastAsia="Times New Roman" w:hAnsi="Arial Black" w:cs="Tahoma"/>
          <w:b/>
          <w:bCs/>
          <w:i/>
          <w:iCs/>
          <w:color w:val="000000" w:themeColor="text1"/>
          <w:sz w:val="27"/>
          <w:u w:val="single"/>
          <w:lang w:eastAsia="ru-RU"/>
        </w:rPr>
        <w:t>Бассейн класса люкс</w:t>
      </w:r>
      <w:r w:rsidRPr="00BA2E5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—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частный бассейн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составе домашнего аквапарка, плавательный бассейн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физкультурно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428875" cy="1619250"/>
            <wp:effectExtent l="19050" t="0" r="9525" b="0"/>
            <wp:docPr id="119" name="Рисунок 119" descr="IMG_7406">
              <a:hlinkClick xmlns:a="http://schemas.openxmlformats.org/drawingml/2006/main" r:id="rId31" tooltip="IMG_74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G_7406">
                      <a:hlinkClick r:id="rId31" tooltip="IMG_74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оздоровительном </w:t>
      </w:r>
      <w:proofErr w:type="gramStart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комплексе</w:t>
      </w:r>
      <w:proofErr w:type="gramEnd"/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или фитнесс-центре.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Это решение основано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переливном способе циркуляции воды, ее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обеззараживания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помощью самых современных станций контроля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дозирования химических реагентов с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применением дополнительных систем водоочистки (озонирование или ультрафиолет).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Подводное освещение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светодиодных или галогеновых светильниках обеспечит дополнительный</w:t>
      </w:r>
      <w:r w:rsidRPr="00BA2E52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52600" cy="1162050"/>
            <wp:effectExtent l="19050" t="0" r="0" b="0"/>
            <wp:docPr id="120" name="Рисунок 120" descr="IMG_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G_74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фактор безопасности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вечерние часы,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оптиковолоконная подсветка создаст эффектный вид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бассейне, подчеркнет декоративность облицовки, чистоту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прозрачность воды.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Применение большого числа аттракционов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частном бассейне позволит вам создать домашний аквапарк, 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общественном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— привлечет к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вам посетителей.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Подчеркнет вашу индивидуальность. Для самых требовательных клиентов.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Закладные элементы выполняются из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бронзы или нержавеющей стали.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Применяется только высокоресурсное оборудование бассейнов самых известных мировых производителей.</w:t>
      </w:r>
    </w:p>
    <w:p w:rsidR="00BA2E52" w:rsidRPr="00BA2E52" w:rsidRDefault="00BA2E52" w:rsidP="00BA2E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Плитку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мозаику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бассейнах этого класса укладывают, как правило, в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виде художественных панно. Причем не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только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внутренних поверхностях чаш бассейнов, но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 на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стенах и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BA2E5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даже потолках.</w:t>
      </w:r>
    </w:p>
    <w:p w:rsidR="00AF609E" w:rsidRPr="00BA2E52" w:rsidRDefault="00AF609E" w:rsidP="00AF609E">
      <w:pPr>
        <w:pStyle w:val="a3"/>
        <w:rPr>
          <w:rFonts w:ascii="Tahoma" w:hAnsi="Tahoma" w:cs="Tahoma"/>
          <w:color w:val="000000" w:themeColor="text1"/>
          <w:sz w:val="17"/>
          <w:szCs w:val="17"/>
        </w:rPr>
      </w:pPr>
      <w:r w:rsidRPr="00BA2E52">
        <w:rPr>
          <w:rFonts w:ascii="Tahoma" w:hAnsi="Tahoma" w:cs="Tahoma"/>
          <w:color w:val="000000" w:themeColor="text1"/>
        </w:rPr>
        <w:t>Наша компания ООО «ТВК-ПЛЮС» предлагает</w:t>
      </w:r>
      <w:r w:rsidRPr="00BA2E52">
        <w:rPr>
          <w:rFonts w:ascii="Tahoma" w:hAnsi="Tahoma" w:cs="Tahoma"/>
          <w:color w:val="000000" w:themeColor="text1"/>
          <w:lang/>
        </w:rPr>
        <w:t> </w:t>
      </w:r>
      <w:r w:rsidRPr="00BA2E52">
        <w:rPr>
          <w:rStyle w:val="a5"/>
          <w:rFonts w:ascii="Tahoma" w:hAnsi="Tahoma" w:cs="Tahoma"/>
          <w:color w:val="000000" w:themeColor="text1"/>
        </w:rPr>
        <w:t xml:space="preserve">строительство бассейнов «под ключ». </w:t>
      </w:r>
      <w:r w:rsidRPr="00BA2E52">
        <w:rPr>
          <w:rFonts w:ascii="Tahoma" w:hAnsi="Tahoma" w:cs="Tahoma"/>
          <w:color w:val="000000" w:themeColor="text1"/>
        </w:rPr>
        <w:t>Вы получите продукт высокого качества, а вместе с ним гарантийные обязательства на бетонную чашу, штукатурные, гидроизоляционные и облицовочные работы, а также фильтрационное и электрооборудование. Согласитесь: это наиболее выгодный вариант. При строительстве «под ключ» экономятся Ваши деньги, время и нервы. Нет ничего дороже вашего здоровья!</w:t>
      </w:r>
    </w:p>
    <w:p w:rsidR="00AF609E" w:rsidRPr="00BA2E52" w:rsidRDefault="00AF609E" w:rsidP="00AF609E">
      <w:pPr>
        <w:pStyle w:val="a3"/>
        <w:rPr>
          <w:rFonts w:ascii="Tahoma" w:hAnsi="Tahoma" w:cs="Tahoma"/>
          <w:color w:val="000000" w:themeColor="text1"/>
          <w:sz w:val="17"/>
          <w:szCs w:val="17"/>
        </w:rPr>
      </w:pPr>
      <w:r w:rsidRPr="00BA2E52">
        <w:rPr>
          <w:rFonts w:ascii="Tahoma" w:hAnsi="Tahoma" w:cs="Tahoma"/>
          <w:color w:val="000000" w:themeColor="text1"/>
        </w:rPr>
        <w:t xml:space="preserve">Мы готовы внимательно рассмотреть и учесть Ваши пожелания, касающиеся строительства бассейна, максимально точно рассчитать оборудование водоподготовки, предложить наиболее интересные и эффективно действующие </w:t>
      </w:r>
      <w:r w:rsidRPr="00BA2E52">
        <w:rPr>
          <w:rFonts w:ascii="Tahoma" w:hAnsi="Tahoma" w:cs="Tahoma"/>
          <w:color w:val="000000" w:themeColor="text1"/>
        </w:rPr>
        <w:lastRenderedPageBreak/>
        <w:t>водные аттракционы бассейна, а также красиво декорировать внутреннюю поверхность чаши в процессе облицовки.</w:t>
      </w:r>
    </w:p>
    <w:p w:rsidR="00D13136" w:rsidRPr="00AF609E" w:rsidRDefault="00AF609E">
      <w:pPr>
        <w:rPr>
          <w:color w:val="000000" w:themeColor="text1"/>
        </w:rPr>
      </w:pPr>
      <w:r w:rsidRPr="00AF609E">
        <w:rPr>
          <w:rStyle w:val="a4"/>
          <w:rFonts w:ascii="Tahoma" w:hAnsi="Tahoma" w:cs="Tahoma"/>
          <w:color w:val="FF0000"/>
          <w:sz w:val="27"/>
          <w:szCs w:val="27"/>
        </w:rPr>
        <w:t>Обращайтесь. Спрашиваете. Звоните. Мы рады Вам</w:t>
      </w:r>
      <w:r>
        <w:rPr>
          <w:rStyle w:val="a4"/>
          <w:rFonts w:ascii="Tahoma" w:hAnsi="Tahoma" w:cs="Tahoma"/>
          <w:color w:val="FF0000"/>
          <w:sz w:val="27"/>
          <w:szCs w:val="27"/>
        </w:rPr>
        <w:t>.</w:t>
      </w:r>
    </w:p>
    <w:sectPr w:rsidR="00D13136" w:rsidRPr="00AF609E" w:rsidSect="00D1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EF3"/>
    <w:multiLevelType w:val="multilevel"/>
    <w:tmpl w:val="C93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552"/>
    <w:multiLevelType w:val="multilevel"/>
    <w:tmpl w:val="808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46FC0"/>
    <w:multiLevelType w:val="multilevel"/>
    <w:tmpl w:val="EB7C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01FA1"/>
    <w:multiLevelType w:val="multilevel"/>
    <w:tmpl w:val="3F0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45E49"/>
    <w:multiLevelType w:val="multilevel"/>
    <w:tmpl w:val="B6F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91C06"/>
    <w:multiLevelType w:val="multilevel"/>
    <w:tmpl w:val="9EF4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F19BD"/>
    <w:multiLevelType w:val="multilevel"/>
    <w:tmpl w:val="375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C0110"/>
    <w:multiLevelType w:val="multilevel"/>
    <w:tmpl w:val="F58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A69BE"/>
    <w:multiLevelType w:val="multilevel"/>
    <w:tmpl w:val="FB98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50227"/>
    <w:multiLevelType w:val="multilevel"/>
    <w:tmpl w:val="89E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53E88"/>
    <w:multiLevelType w:val="multilevel"/>
    <w:tmpl w:val="55D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2E52"/>
    <w:rsid w:val="001662AC"/>
    <w:rsid w:val="005300C2"/>
    <w:rsid w:val="00AF609E"/>
    <w:rsid w:val="00BA2E52"/>
    <w:rsid w:val="00C639C2"/>
    <w:rsid w:val="00D1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6"/>
  </w:style>
  <w:style w:type="paragraph" w:styleId="1">
    <w:name w:val="heading 1"/>
    <w:basedOn w:val="a"/>
    <w:link w:val="10"/>
    <w:uiPriority w:val="9"/>
    <w:qFormat/>
    <w:rsid w:val="00BA2E52"/>
    <w:p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A2E52"/>
    <w:pPr>
      <w:spacing w:before="180" w:after="1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2E52"/>
    <w:pPr>
      <w:spacing w:before="180" w:after="18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52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E5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BA2E5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rgin">
    <w:name w:val="no-margin"/>
    <w:basedOn w:val="a"/>
    <w:rsid w:val="00BA2E5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E52"/>
    <w:rPr>
      <w:b/>
      <w:bCs/>
    </w:rPr>
  </w:style>
  <w:style w:type="character" w:styleId="a5">
    <w:name w:val="Emphasis"/>
    <w:basedOn w:val="a0"/>
    <w:uiPriority w:val="20"/>
    <w:qFormat/>
    <w:rsid w:val="00BA2E52"/>
    <w:rPr>
      <w:i/>
      <w:iCs/>
    </w:rPr>
  </w:style>
  <w:style w:type="paragraph" w:customStyle="1" w:styleId="em1">
    <w:name w:val="em1"/>
    <w:basedOn w:val="a"/>
    <w:rsid w:val="00BA2E5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A2E5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A2E5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://www.tvk-plus.com/images/derevo/new/a1d8a5f8ae03ef443998e639f8d94f12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vk-plus.com/images/derevo/new/fb7e834dd6d1aa649dd3e9a97b9f10d4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vk-plus.com/images/derevo/new/a597444b2054b8c671a4b45d79690e5e.jpg" TargetMode="External"/><Relationship Id="rId24" Type="http://schemas.openxmlformats.org/officeDocument/2006/relationships/hyperlink" Target="http://www.tvk-plus.com/images/derevo/new/a04518ba73490c7d1c1b87f9ca46e137.jpg" TargetMode="External"/><Relationship Id="rId32" Type="http://schemas.openxmlformats.org/officeDocument/2006/relationships/image" Target="media/image20.jpeg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yperlink" Target="http://www.tvk-plus.com/images/derevo/new/b048d228c967af28f11692e93308f254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hyperlink" Target="http://www.tvk-plus.com/images/derevo/new/e79a48efb532160dfec594e5a840833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k-plus.com/images/derevo/new/31958b92c090c4e9989ebcc4ec481ed0.jpg" TargetMode="External"/><Relationship Id="rId14" Type="http://schemas.openxmlformats.org/officeDocument/2006/relationships/hyperlink" Target="http://www.tvk-plus.com/images/derevo/new/2d30854f1e05d184f4c1ece23b6db29d.JPG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2011-09-22T02:40:00Z</dcterms:created>
  <dcterms:modified xsi:type="dcterms:W3CDTF">2011-09-22T03:30:00Z</dcterms:modified>
</cp:coreProperties>
</file>