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774" w:type="dxa"/>
        <w:tblInd w:w="-1168" w:type="dxa"/>
        <w:tblLayout w:type="fixed"/>
        <w:tblLook w:val="04A0"/>
      </w:tblPr>
      <w:tblGrid>
        <w:gridCol w:w="5387"/>
        <w:gridCol w:w="5387"/>
      </w:tblGrid>
      <w:tr w:rsidR="004F4234" w:rsidTr="004F4234">
        <w:trPr>
          <w:trHeight w:val="5518"/>
        </w:trPr>
        <w:tc>
          <w:tcPr>
            <w:tcW w:w="5387" w:type="dxa"/>
          </w:tcPr>
          <w:p w:rsidR="004F4234" w:rsidRDefault="004F4234">
            <w:r>
              <w:rPr>
                <w:noProof/>
                <w:lang w:eastAsia="ru-RU"/>
              </w:rPr>
              <w:drawing>
                <wp:inline distT="0" distB="0" distL="0" distR="0">
                  <wp:extent cx="3283585" cy="4397375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3585" cy="4397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4234"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3228340" cy="45878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8340" cy="4587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</w:tcPr>
          <w:p w:rsidR="004F4234" w:rsidRDefault="004F4234" w:rsidP="004F4234">
            <w:r>
              <w:t xml:space="preserve">Мобильный светофор </w:t>
            </w:r>
            <w:proofErr w:type="spellStart"/>
            <w:r>
              <w:t>Euro-Signal-Quarz</w:t>
            </w:r>
            <w:proofErr w:type="spellEnd"/>
            <w:r>
              <w:t xml:space="preserve"> </w:t>
            </w:r>
          </w:p>
          <w:p w:rsidR="004F4234" w:rsidRDefault="004F4234" w:rsidP="004F4234">
            <w:r>
              <w:t xml:space="preserve">Портативная система мобильных светофоров </w:t>
            </w:r>
            <w:proofErr w:type="spellStart"/>
            <w:r>
              <w:t>Euro-Signal-Quarz</w:t>
            </w:r>
            <w:proofErr w:type="spellEnd"/>
            <w:r>
              <w:t xml:space="preserve"> </w:t>
            </w:r>
            <w:proofErr w:type="gramStart"/>
            <w:r>
              <w:t>совместного</w:t>
            </w:r>
            <w:proofErr w:type="gramEnd"/>
            <w:r>
              <w:t xml:space="preserve"> </w:t>
            </w:r>
          </w:p>
          <w:p w:rsidR="004F4234" w:rsidRDefault="004F4234" w:rsidP="004F4234">
            <w:r>
              <w:t>производства компаний «</w:t>
            </w:r>
            <w:proofErr w:type="spellStart"/>
            <w:r>
              <w:t>ЭкоДорСнаб</w:t>
            </w:r>
            <w:proofErr w:type="spellEnd"/>
            <w:r>
              <w:t xml:space="preserve">» и «Горизонт» (Германия) предназначена </w:t>
            </w:r>
            <w:proofErr w:type="gramStart"/>
            <w:r>
              <w:t>для</w:t>
            </w:r>
            <w:proofErr w:type="gramEnd"/>
            <w:r>
              <w:t xml:space="preserve"> </w:t>
            </w:r>
          </w:p>
          <w:p w:rsidR="004F4234" w:rsidRDefault="004F4234" w:rsidP="004F4234">
            <w:r>
              <w:t xml:space="preserve">регулирования движения на ремонтных участках дорог, перекрестках и пр. Система </w:t>
            </w:r>
          </w:p>
          <w:p w:rsidR="004F4234" w:rsidRDefault="004F4234" w:rsidP="004F4234">
            <w:r>
              <w:t xml:space="preserve">может управляться как </w:t>
            </w:r>
            <w:proofErr w:type="spellStart"/>
            <w:r>
              <w:t>посредсвом</w:t>
            </w:r>
            <w:proofErr w:type="spellEnd"/>
            <w:r>
              <w:t xml:space="preserve"> кабельного соединения, так и </w:t>
            </w:r>
            <w:proofErr w:type="gramStart"/>
            <w:r>
              <w:t>беспроводным</w:t>
            </w:r>
            <w:proofErr w:type="gramEnd"/>
            <w:r>
              <w:t xml:space="preserve"> </w:t>
            </w:r>
          </w:p>
          <w:p w:rsidR="004F4234" w:rsidRDefault="004F4234" w:rsidP="004F4234">
            <w:r>
              <w:t xml:space="preserve">способом. </w:t>
            </w:r>
            <w:proofErr w:type="spellStart"/>
            <w:r>
              <w:t>Euro-Signal-Quarz</w:t>
            </w:r>
            <w:proofErr w:type="spellEnd"/>
            <w:r>
              <w:t xml:space="preserve"> объединяет в себе полную автоматизацию регулирования </w:t>
            </w:r>
          </w:p>
          <w:p w:rsidR="004F4234" w:rsidRDefault="004F4234" w:rsidP="004F4234">
            <w:r>
              <w:t xml:space="preserve">дорожного движения на необходимом участке дороги и простое программирование </w:t>
            </w:r>
          </w:p>
          <w:p w:rsidR="004F4234" w:rsidRDefault="004F4234" w:rsidP="004F4234">
            <w:r>
              <w:t xml:space="preserve">системы. Каждую программу можно сохранить в памяти, переписать и привести </w:t>
            </w:r>
          </w:p>
          <w:p w:rsidR="004F4234" w:rsidRDefault="004F4234" w:rsidP="004F4234">
            <w:r>
              <w:t xml:space="preserve">в действие даже во время эксплуатации. Вся важная информация высвечивается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4F4234" w:rsidRDefault="004F4234" w:rsidP="004F4234">
            <w:r>
              <w:t xml:space="preserve">жидкокристаллическом </w:t>
            </w:r>
            <w:proofErr w:type="gramStart"/>
            <w:r>
              <w:t>дисплее</w:t>
            </w:r>
            <w:proofErr w:type="gramEnd"/>
            <w:r>
              <w:t xml:space="preserve"> блока управления. Контроллер безопасности </w:t>
            </w:r>
          </w:p>
          <w:p w:rsidR="004F4234" w:rsidRDefault="004F4234" w:rsidP="004F4234">
            <w:r>
              <w:t xml:space="preserve">постоянно отслеживает отдельные сигналы, рабочее напряжение и соотношение </w:t>
            </w:r>
          </w:p>
          <w:p w:rsidR="004F4234" w:rsidRDefault="004F4234" w:rsidP="004F4234">
            <w:r>
              <w:t xml:space="preserve">света. Возможные сбои, например, пониженное напряжение или выход из строя </w:t>
            </w:r>
          </w:p>
          <w:p w:rsidR="004F4234" w:rsidRDefault="004F4234" w:rsidP="004F4234">
            <w:r>
              <w:t xml:space="preserve">осветительного средства, сразу же отображаются на экране, и система производит </w:t>
            </w:r>
          </w:p>
          <w:p w:rsidR="004F4234" w:rsidRDefault="004F4234" w:rsidP="004F4234">
            <w:r>
              <w:t>переключение на желтый мигающий свет. Имеется режим работы «Лампы выключены</w:t>
            </w:r>
          </w:p>
          <w:p w:rsidR="004F4234" w:rsidRDefault="004F4234" w:rsidP="004F4234">
            <w:r>
              <w:t xml:space="preserve">», который сохраняет заряд батареи. При включении данного режима сам </w:t>
            </w:r>
          </w:p>
          <w:p w:rsidR="004F4234" w:rsidRDefault="004F4234" w:rsidP="004F4234">
            <w:r>
              <w:t xml:space="preserve">светофор не функционирует, но установленная программа в микропроцессоре </w:t>
            </w:r>
          </w:p>
          <w:p w:rsidR="004F4234" w:rsidRDefault="004F4234" w:rsidP="004F4234">
            <w:r>
              <w:t xml:space="preserve">работает дальше без остановки. </w:t>
            </w:r>
          </w:p>
          <w:p w:rsidR="004F4234" w:rsidRDefault="004F4234" w:rsidP="004F4234"/>
          <w:p w:rsidR="004F4234" w:rsidRDefault="004F4234" w:rsidP="004F4234">
            <w:r>
              <w:t xml:space="preserve">Смена батарей возможна без перепрограммирования, программы остаются в памяти </w:t>
            </w:r>
          </w:p>
          <w:p w:rsidR="004F4234" w:rsidRDefault="004F4234" w:rsidP="004F4234">
            <w:r>
              <w:t xml:space="preserve">светофора до 20 часов с момента отключения светофора от аккумулятора. </w:t>
            </w:r>
          </w:p>
          <w:p w:rsidR="004F4234" w:rsidRDefault="004F4234" w:rsidP="004F4234"/>
          <w:p w:rsidR="004F4234" w:rsidRDefault="004F4234" w:rsidP="004F4234">
            <w:r>
              <w:t xml:space="preserve">Надежная складная мачта позволяет производить установку на заданную высоту. В </w:t>
            </w:r>
          </w:p>
          <w:p w:rsidR="004F4234" w:rsidRDefault="004F4234" w:rsidP="004F4234">
            <w:r>
              <w:t xml:space="preserve">сложенном </w:t>
            </w:r>
            <w:proofErr w:type="gramStart"/>
            <w:r>
              <w:t>положении</w:t>
            </w:r>
            <w:proofErr w:type="gramEnd"/>
            <w:r>
              <w:t xml:space="preserve"> мобильный светофор занимает минимум места, что особенно </w:t>
            </w:r>
          </w:p>
          <w:p w:rsidR="004F4234" w:rsidRDefault="004F4234" w:rsidP="004F4234">
            <w:r>
              <w:t xml:space="preserve">важно при транспортировке. Специальные фиксирующие устройства позволяют </w:t>
            </w:r>
          </w:p>
          <w:p w:rsidR="004F4234" w:rsidRDefault="004F4234" w:rsidP="004F4234">
            <w:r>
              <w:t xml:space="preserve">надежно фиксировать установку в транспортном и рабочем положении. </w:t>
            </w:r>
          </w:p>
          <w:p w:rsidR="004F4234" w:rsidRDefault="004F4234" w:rsidP="004F4234"/>
          <w:p w:rsidR="004F4234" w:rsidRDefault="004F4234" w:rsidP="004F4234">
            <w:r>
              <w:t xml:space="preserve">Компактный 3-секционный светофор </w:t>
            </w:r>
          </w:p>
          <w:p w:rsidR="004F4234" w:rsidRDefault="004F4234" w:rsidP="004F4234">
            <w:r>
              <w:t>Напряжение 12</w:t>
            </w:r>
            <w:proofErr w:type="gramStart"/>
            <w:r>
              <w:t xml:space="preserve"> В</w:t>
            </w:r>
            <w:proofErr w:type="gramEnd"/>
            <w:r>
              <w:t xml:space="preserve"> – аккумулятор или питания от 230 В </w:t>
            </w:r>
          </w:p>
          <w:p w:rsidR="004F4234" w:rsidRDefault="004F4234" w:rsidP="004F4234">
            <w:r>
              <w:t xml:space="preserve">Контроль синхронизации посредством двух отдельных временных циклов </w:t>
            </w:r>
          </w:p>
          <w:p w:rsidR="004F4234" w:rsidRDefault="004F4234" w:rsidP="004F4234">
            <w:r>
              <w:t xml:space="preserve">Программирование через внешний блок </w:t>
            </w:r>
          </w:p>
          <w:p w:rsidR="004F4234" w:rsidRDefault="004F4234" w:rsidP="004F4234">
            <w:r>
              <w:t xml:space="preserve">Индикация напряжения аккумулятора </w:t>
            </w:r>
          </w:p>
          <w:p w:rsidR="004F4234" w:rsidRDefault="004F4234" w:rsidP="004F4234">
            <w:r>
              <w:lastRenderedPageBreak/>
              <w:t xml:space="preserve">Защита от короткого замыкания </w:t>
            </w:r>
          </w:p>
          <w:p w:rsidR="004F4234" w:rsidRDefault="004F4234" w:rsidP="004F4234">
            <w:r>
              <w:t xml:space="preserve">Синхронизация через высокоточный кварцевый таймер </w:t>
            </w:r>
          </w:p>
          <w:p w:rsidR="004F4234" w:rsidRDefault="004F4234" w:rsidP="004F4234">
            <w:r>
              <w:t xml:space="preserve">Управления с дисплеем с подсветкой </w:t>
            </w:r>
          </w:p>
          <w:p w:rsidR="004F4234" w:rsidRDefault="004F4234" w:rsidP="004F4234">
            <w:r>
              <w:t xml:space="preserve">Сигнальные датчики при программировании </w:t>
            </w:r>
          </w:p>
          <w:p w:rsidR="004F4234" w:rsidRDefault="004F4234" w:rsidP="004F4234">
            <w:r>
              <w:t>Время работы: около 3 дней с аккумулятором 12</w:t>
            </w:r>
            <w:proofErr w:type="gramStart"/>
            <w:r>
              <w:t xml:space="preserve"> В</w:t>
            </w:r>
            <w:proofErr w:type="gramEnd"/>
            <w:r>
              <w:t xml:space="preserve">- / 180 </w:t>
            </w:r>
            <w:proofErr w:type="spellStart"/>
            <w:r>
              <w:t>Ач</w:t>
            </w:r>
            <w:proofErr w:type="spellEnd"/>
            <w:r>
              <w:t xml:space="preserve"> (20 ч) </w:t>
            </w:r>
          </w:p>
          <w:p w:rsidR="004F4234" w:rsidRDefault="004F4234" w:rsidP="004F4234">
            <w:r>
              <w:t xml:space="preserve">Устойчивая, простая и надежная откидная система </w:t>
            </w:r>
          </w:p>
          <w:p w:rsidR="004F4234" w:rsidRDefault="004F4234" w:rsidP="004F4234">
            <w:r>
              <w:t xml:space="preserve">Устанавливается без использования инструментов </w:t>
            </w:r>
          </w:p>
          <w:p w:rsidR="004F4234" w:rsidRDefault="004F4234" w:rsidP="004F4234">
            <w:r>
              <w:t xml:space="preserve">Надежное крепление посредством фиксаторов </w:t>
            </w:r>
          </w:p>
          <w:p w:rsidR="004F4234" w:rsidRDefault="004F4234" w:rsidP="004F4234">
            <w:r>
              <w:t xml:space="preserve">Легко транспортируется </w:t>
            </w:r>
          </w:p>
          <w:p w:rsidR="004F4234" w:rsidRDefault="004F4234" w:rsidP="004F4234">
            <w:r>
              <w:t xml:space="preserve">Удобное хранение </w:t>
            </w:r>
          </w:p>
          <w:p w:rsidR="004F4234" w:rsidRDefault="004F4234" w:rsidP="004F4234"/>
          <w:p w:rsidR="004F4234" w:rsidRDefault="004F4234" w:rsidP="004F4234">
            <w:r>
              <w:t>Компле</w:t>
            </w:r>
            <w:proofErr w:type="gramStart"/>
            <w:r>
              <w:t>кт вкл</w:t>
            </w:r>
            <w:proofErr w:type="gramEnd"/>
            <w:r>
              <w:t xml:space="preserve">ючает в себя 2 светофора, 2 передвижные тележки, пульт </w:t>
            </w:r>
          </w:p>
          <w:p w:rsidR="004F4234" w:rsidRDefault="004F4234" w:rsidP="004F4234">
            <w:r>
              <w:t xml:space="preserve">управления, 2 аккумулятора 190 </w:t>
            </w:r>
            <w:proofErr w:type="spellStart"/>
            <w:r>
              <w:t>Ah</w:t>
            </w:r>
            <w:proofErr w:type="spellEnd"/>
          </w:p>
        </w:tc>
      </w:tr>
    </w:tbl>
    <w:p w:rsidR="004E1EBA" w:rsidRDefault="004E1EBA"/>
    <w:sectPr w:rsidR="004E1EBA" w:rsidSect="004F423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4234"/>
    <w:rsid w:val="004E1EBA"/>
    <w:rsid w:val="004F4234"/>
    <w:rsid w:val="009D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4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423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F42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358</Words>
  <Characters>2042</Characters>
  <Application>Microsoft Office Word</Application>
  <DocSecurity>0</DocSecurity>
  <Lines>17</Lines>
  <Paragraphs>4</Paragraphs>
  <ScaleCrop>false</ScaleCrop>
  <Company>MultiDVD Team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Ильнур</dc:creator>
  <cp:keywords/>
  <dc:description/>
  <cp:lastModifiedBy>Ильнур</cp:lastModifiedBy>
  <cp:revision>1</cp:revision>
  <dcterms:created xsi:type="dcterms:W3CDTF">2014-03-18T05:51:00Z</dcterms:created>
  <dcterms:modified xsi:type="dcterms:W3CDTF">2014-03-18T05:56:00Z</dcterms:modified>
</cp:coreProperties>
</file>