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9"/>
        <w:gridCol w:w="261"/>
      </w:tblGrid>
      <w:tr w:rsidR="00924792" w:rsidRPr="00924792" w:rsidTr="00924792">
        <w:trPr>
          <w:trHeight w:val="705"/>
          <w:jc w:val="center"/>
        </w:trPr>
        <w:tc>
          <w:tcPr>
            <w:tcW w:w="9990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924792" w:rsidRPr="00924792" w:rsidRDefault="00924792" w:rsidP="009247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36"/>
                <w:szCs w:val="36"/>
                <w:lang w:eastAsia="ru-RU"/>
              </w:rPr>
            </w:pPr>
            <w:r w:rsidRPr="009247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6304"/>
                <w:sz w:val="36"/>
                <w:szCs w:val="36"/>
                <w:lang w:eastAsia="ru-RU"/>
              </w:rPr>
              <w:t xml:space="preserve">Ель колючая </w:t>
            </w:r>
          </w:p>
        </w:tc>
        <w:tc>
          <w:tcPr>
            <w:tcW w:w="255" w:type="dxa"/>
            <w:vAlign w:val="center"/>
            <w:hideMark/>
          </w:tcPr>
          <w:p w:rsidR="00924792" w:rsidRPr="00924792" w:rsidRDefault="00924792" w:rsidP="00924792">
            <w:pPr>
              <w:spacing w:after="0" w:line="264" w:lineRule="atLeast"/>
              <w:rPr>
                <w:rFonts w:ascii="Arial" w:eastAsia="Times New Roman" w:hAnsi="Arial" w:cs="Arial"/>
                <w:color w:val="F7F5EF"/>
                <w:sz w:val="20"/>
                <w:szCs w:val="20"/>
                <w:lang w:eastAsia="ru-RU"/>
              </w:rPr>
            </w:pPr>
          </w:p>
        </w:tc>
      </w:tr>
    </w:tbl>
    <w:p w:rsidR="00924792" w:rsidRPr="00924792" w:rsidRDefault="00924792" w:rsidP="00924792">
      <w:pPr>
        <w:shd w:val="clear" w:color="auto" w:fill="41A615"/>
        <w:spacing w:before="120" w:after="120" w:line="264" w:lineRule="atLeast"/>
        <w:outlineLvl w:val="2"/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</w:pPr>
      <w:bookmarkStart w:id="0" w:name="_GoBack"/>
      <w:r w:rsidRPr="0092479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Ель колючая "</w:t>
      </w:r>
      <w:proofErr w:type="spellStart"/>
      <w:r w:rsidRPr="0092479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Глаука</w:t>
      </w:r>
      <w:proofErr w:type="spellEnd"/>
      <w:r w:rsidRPr="0092479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" (</w:t>
      </w:r>
      <w:proofErr w:type="spellStart"/>
      <w:r w:rsidRPr="0092479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Picea</w:t>
      </w:r>
      <w:proofErr w:type="spellEnd"/>
      <w:r w:rsidRPr="0092479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</w:t>
      </w:r>
      <w:proofErr w:type="spellStart"/>
      <w:r w:rsidRPr="0092479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pungens</w:t>
      </w:r>
      <w:proofErr w:type="spellEnd"/>
      <w:r w:rsidRPr="0092479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 xml:space="preserve"> f. </w:t>
      </w:r>
      <w:proofErr w:type="spellStart"/>
      <w:r w:rsidRPr="0092479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glauca</w:t>
      </w:r>
      <w:proofErr w:type="spellEnd"/>
      <w:r w:rsidRPr="00924792">
        <w:rPr>
          <w:rFonts w:ascii="Times New Roman" w:eastAsia="Times New Roman" w:hAnsi="Times New Roman" w:cs="Times New Roman"/>
          <w:b/>
          <w:bCs/>
          <w:color w:val="F6FF00"/>
          <w:sz w:val="21"/>
          <w:szCs w:val="21"/>
          <w:lang w:eastAsia="ru-RU"/>
        </w:rPr>
        <w:t>)</w:t>
      </w:r>
    </w:p>
    <w:bookmarkEnd w:id="0"/>
    <w:p w:rsidR="00924792" w:rsidRPr="00924792" w:rsidRDefault="008B2AE1" w:rsidP="00924792">
      <w:pPr>
        <w:shd w:val="clear" w:color="auto" w:fill="41A615"/>
        <w:spacing w:after="0" w:line="312" w:lineRule="atLeast"/>
        <w:rPr>
          <w:rFonts w:ascii="Arial" w:eastAsia="Times New Roman" w:hAnsi="Arial" w:cs="Arial"/>
          <w:color w:val="F7F5E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F7F5EF"/>
          <w:sz w:val="20"/>
          <w:szCs w:val="20"/>
          <w:lang w:eastAsia="ru-RU"/>
        </w:rPr>
        <w:drawing>
          <wp:inline distT="0" distB="0" distL="0" distR="0">
            <wp:extent cx="4629600" cy="6173102"/>
            <wp:effectExtent l="0" t="0" r="0" b="0"/>
            <wp:docPr id="2" name="Рисунок 2" descr="C:\Users\Игорь Воробьев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 Воробьев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600" cy="61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03" w:rsidRPr="00D21556" w:rsidRDefault="008B2AE1" w:rsidP="00A82303">
      <w:pPr>
        <w:shd w:val="clear" w:color="auto" w:fill="41A615"/>
        <w:spacing w:after="0" w:line="312" w:lineRule="atLeast"/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</w:pPr>
      <w:r w:rsidRPr="008B2AE1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Крупное дерево с прекрасной, правильной, конической кроной, достигающее в возрасте 30 лет </w:t>
      </w:r>
      <w:r w:rsidR="00A82303" w:rsidRPr="00A8230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 </w:t>
      </w:r>
      <w:r w:rsidRPr="008B2AE1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10-15 м</w:t>
      </w:r>
      <w:r w:rsidR="00A8230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етров</w:t>
      </w:r>
      <w:r w:rsidRPr="008B2AE1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. Ветви жёсткие, отрастающие под прямым углом от ствола. Хвоя жёсткая, сине-зелёная до </w:t>
      </w:r>
      <w:proofErr w:type="gramStart"/>
      <w:r w:rsidRPr="008B2AE1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серебристой</w:t>
      </w:r>
      <w:proofErr w:type="gramEnd"/>
      <w:r w:rsidRPr="008B2AE1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, колючая. С возрастом деревья приобретают всё более серебристо-голубую окраску, так называемая, "голубая ель". К почве и влаге очень нетребовательно. Высокая устойчивость к загрязнению среды. Рекомендуется для одиночных посадок, садовых композиций и шпалер.</w:t>
      </w:r>
      <w:r w:rsidR="00A82303" w:rsidRPr="00A8230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 </w:t>
      </w:r>
      <w:r w:rsidR="00924792" w:rsidRPr="0092479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</w:t>
      </w:r>
      <w:r w:rsidR="00A8230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924792" w:rsidRPr="0092479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Часто используется как рождественская ель. </w:t>
      </w:r>
      <w:r w:rsidR="00A8230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                                                               </w:t>
      </w:r>
      <w:r w:rsidR="00924792" w:rsidRPr="0092479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Месторасположени</w:t>
      </w:r>
      <w:proofErr w:type="gramStart"/>
      <w:r w:rsidR="00924792" w:rsidRPr="0092479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>е-</w:t>
      </w:r>
      <w:proofErr w:type="gramEnd"/>
      <w:r w:rsidR="00924792" w:rsidRPr="00924792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солнце.</w:t>
      </w:r>
      <w:r w:rsidR="00A82303">
        <w:rPr>
          <w:rFonts w:ascii="Arial" w:eastAsia="Times New Roman" w:hAnsi="Arial" w:cs="Arial"/>
          <w:color w:val="F7F5EF"/>
          <w:sz w:val="20"/>
          <w:szCs w:val="20"/>
          <w:lang w:eastAsia="ru-RU"/>
        </w:rPr>
        <w:t xml:space="preserve">                   </w:t>
      </w:r>
      <w:r w:rsidR="00A82303" w:rsidRP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A82303"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A82303" w:rsidRP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Ель колючая "</w:t>
      </w:r>
      <w:proofErr w:type="spellStart"/>
      <w:r w:rsidR="00A82303" w:rsidRP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Глаука</w:t>
      </w:r>
      <w:proofErr w:type="spellEnd"/>
      <w:r w:rsidR="00A82303" w:rsidRP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" (</w:t>
      </w:r>
      <w:proofErr w:type="spellStart"/>
      <w:r w:rsidR="00A82303" w:rsidRP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Picea</w:t>
      </w:r>
      <w:proofErr w:type="spellEnd"/>
      <w:r w:rsidR="00A82303" w:rsidRP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r w:rsidR="00A82303" w:rsidRP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pungens</w:t>
      </w:r>
      <w:proofErr w:type="spellEnd"/>
      <w:r w:rsidR="00A82303" w:rsidRP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f. </w:t>
      </w:r>
      <w:proofErr w:type="spellStart"/>
      <w:r w:rsidR="00A82303" w:rsidRP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glauca</w:t>
      </w:r>
      <w:proofErr w:type="spellEnd"/>
      <w:r w:rsidR="00A82303" w:rsidRP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)</w:t>
      </w:r>
      <w:r w:rsidR="00A82303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 w:rsidR="00A82303"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proofErr w:type="spellStart"/>
      <w:proofErr w:type="gramStart"/>
      <w:r w:rsidR="00A82303"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k</w:t>
      </w:r>
      <w:proofErr w:type="gramEnd"/>
      <w:r w:rsidR="00A82303"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орневая</w:t>
      </w:r>
      <w:proofErr w:type="spellEnd"/>
      <w:r w:rsidR="00A82303"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 xml:space="preserve"> система: C35L; высота: 175-200 </w:t>
      </w:r>
      <w:proofErr w:type="spellStart"/>
      <w:r w:rsidR="00A82303"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cm</w:t>
      </w:r>
      <w:proofErr w:type="spellEnd"/>
      <w:r w:rsidR="00A82303" w:rsidRPr="00D21556">
        <w:rPr>
          <w:rFonts w:ascii="Times New Roman" w:eastAsia="Times New Roman" w:hAnsi="Times New Roman" w:cs="Times New Roman"/>
          <w:i/>
          <w:iCs/>
          <w:color w:val="F7F5EF"/>
          <w:sz w:val="20"/>
          <w:szCs w:val="20"/>
          <w:lang w:eastAsia="ru-RU"/>
        </w:rPr>
        <w:t>; форма: XXL</w:t>
      </w:r>
    </w:p>
    <w:p w:rsidR="00814005" w:rsidRDefault="00A82303" w:rsidP="00A82303">
      <w:pPr>
        <w:shd w:val="clear" w:color="auto" w:fill="41A615"/>
        <w:spacing w:line="312" w:lineRule="atLeast"/>
      </w:pPr>
      <w:r w:rsidRPr="00D21556">
        <w:rPr>
          <w:rFonts w:ascii="Times New Roman" w:eastAsia="Times New Roman" w:hAnsi="Times New Roman" w:cs="Times New Roman"/>
          <w:color w:val="FFF600"/>
          <w:sz w:val="20"/>
          <w:szCs w:val="20"/>
          <w:lang w:eastAsia="ru-RU"/>
        </w:rPr>
        <w:t>Цена</w:t>
      </w:r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65</w:t>
      </w:r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t>300 руб.</w:t>
      </w:r>
      <w:r w:rsidRPr="00D21556">
        <w:rPr>
          <w:rFonts w:ascii="Times New Roman" w:eastAsia="Times New Roman" w:hAnsi="Times New Roman" w:cs="Times New Roman"/>
          <w:color w:val="F7F5EF"/>
          <w:sz w:val="20"/>
          <w:szCs w:val="20"/>
          <w:lang w:eastAsia="ru-RU"/>
        </w:rPr>
        <w:br/>
        <w:t>Товар в наличии</w:t>
      </w:r>
    </w:p>
    <w:sectPr w:rsidR="0081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92"/>
    <w:rsid w:val="00814005"/>
    <w:rsid w:val="008B2AE1"/>
    <w:rsid w:val="00924792"/>
    <w:rsid w:val="00A82303"/>
    <w:rsid w:val="00B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Воробьев</dc:creator>
  <cp:lastModifiedBy>Игорь Воробьев</cp:lastModifiedBy>
  <cp:revision>2</cp:revision>
  <dcterms:created xsi:type="dcterms:W3CDTF">2012-09-10T17:36:00Z</dcterms:created>
  <dcterms:modified xsi:type="dcterms:W3CDTF">2012-09-10T17:36:00Z</dcterms:modified>
</cp:coreProperties>
</file>