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E7" w:rsidRPr="004F7FE7" w:rsidRDefault="004F7FE7">
      <w:pPr>
        <w:rPr>
          <w:rFonts w:ascii="Neuropol" w:hAnsi="Neuropol"/>
          <w:color w:val="333333"/>
        </w:rPr>
      </w:pPr>
    </w:p>
    <w:p w:rsidR="00500F9F" w:rsidRPr="00500F9F" w:rsidRDefault="004F7FE7" w:rsidP="00500F9F">
      <w:pPr>
        <w:jc w:val="center"/>
        <w:rPr>
          <w:b/>
          <w:color w:val="333333"/>
          <w:sz w:val="28"/>
          <w:szCs w:val="28"/>
        </w:rPr>
      </w:pPr>
      <w:r w:rsidRPr="00500F9F">
        <w:rPr>
          <w:b/>
          <w:color w:val="333333"/>
          <w:sz w:val="28"/>
          <w:szCs w:val="28"/>
        </w:rPr>
        <w:t>Прайс-лист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5"/>
        <w:gridCol w:w="5325"/>
        <w:gridCol w:w="1681"/>
        <w:gridCol w:w="1462"/>
      </w:tblGrid>
      <w:tr w:rsidR="007961BE" w:rsidTr="006E638E">
        <w:trPr>
          <w:tblCellSpacing w:w="15" w:type="dxa"/>
          <w:jc w:val="center"/>
        </w:trPr>
        <w:tc>
          <w:tcPr>
            <w:tcW w:w="266" w:type="pct"/>
            <w:shd w:val="clear" w:color="auto" w:fill="CCCCCC"/>
            <w:vAlign w:val="center"/>
          </w:tcPr>
          <w:p w:rsidR="007961BE" w:rsidRDefault="007961BE">
            <w:r>
              <w:t>1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Сварные оконные решетки</w:t>
            </w:r>
          </w:p>
        </w:tc>
        <w:tc>
          <w:tcPr>
            <w:tcW w:w="920" w:type="pct"/>
            <w:shd w:val="clear" w:color="auto" w:fill="CCCCCC"/>
            <w:vAlign w:val="center"/>
          </w:tcPr>
          <w:p w:rsidR="007961BE" w:rsidRDefault="007961BE">
            <w:r>
              <w:t>от 1200р</w:t>
            </w:r>
          </w:p>
        </w:tc>
        <w:tc>
          <w:tcPr>
            <w:tcW w:w="808" w:type="pct"/>
            <w:shd w:val="clear" w:color="auto" w:fill="CCCCCC"/>
            <w:vAlign w:val="center"/>
          </w:tcPr>
          <w:p w:rsidR="007961BE" w:rsidRDefault="007961BE">
            <w:r>
              <w:t>за 1кв.м.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61BE" w:rsidRDefault="007961BE">
            <w:r>
              <w:t>2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Ставни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 xml:space="preserve">3000р. 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за 1кв.м.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3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6E638E">
            <w:proofErr w:type="spellStart"/>
            <w:r>
              <w:t>Рольставни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6E638E">
            <w:r>
              <w:t>8</w:t>
            </w:r>
            <w:r w:rsidR="007961BE">
              <w:t xml:space="preserve">000р. 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/>
        </w:tc>
      </w:tr>
      <w:tr w:rsidR="007961B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61BE" w:rsidRDefault="007961BE">
            <w:r>
              <w:t>4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 xml:space="preserve">Заборы из </w:t>
            </w:r>
            <w:proofErr w:type="spellStart"/>
            <w:r>
              <w:t>профнастила</w:t>
            </w:r>
            <w:proofErr w:type="spellEnd"/>
            <w:r>
              <w:t xml:space="preserve"> окрашенный с одной стороны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t>2 м</w:t>
              </w:r>
            </w:smartTag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от 1</w:t>
            </w:r>
            <w:r w:rsidR="006E638E">
              <w:rPr>
                <w:lang w:val="en-US"/>
              </w:rPr>
              <w:t>20</w:t>
            </w:r>
            <w:r>
              <w:t xml:space="preserve">0р 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за 1п/м.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5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 xml:space="preserve">Заборы из </w:t>
            </w:r>
            <w:proofErr w:type="spellStart"/>
            <w:r>
              <w:t>профнастила</w:t>
            </w:r>
            <w:proofErr w:type="spellEnd"/>
            <w:r>
              <w:t xml:space="preserve"> окрашенный с двух стороны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t>2 м</w:t>
              </w:r>
            </w:smartTag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от 1</w:t>
            </w:r>
            <w:r w:rsidR="006E638E">
              <w:rPr>
                <w:lang w:val="en-US"/>
              </w:rPr>
              <w:t>40</w:t>
            </w:r>
            <w:r>
              <w:t xml:space="preserve">0р 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за 1п/м.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61BE" w:rsidRDefault="007961BE">
            <w:r>
              <w:t>6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 xml:space="preserve">Заборы из </w:t>
            </w:r>
            <w:proofErr w:type="spellStart"/>
            <w:r>
              <w:t>профнастила</w:t>
            </w:r>
            <w:proofErr w:type="spellEnd"/>
            <w:r>
              <w:t xml:space="preserve"> окрашенный с одной стороны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t>2,5 м</w:t>
              </w:r>
            </w:smartTag>
          </w:p>
        </w:tc>
        <w:tc>
          <w:tcPr>
            <w:tcW w:w="0" w:type="auto"/>
            <w:vAlign w:val="center"/>
          </w:tcPr>
          <w:p w:rsidR="007961BE" w:rsidRDefault="007961BE">
            <w:r>
              <w:t>от 1</w:t>
            </w:r>
            <w:r w:rsidR="006E638E">
              <w:rPr>
                <w:lang w:val="en-US"/>
              </w:rPr>
              <w:t>50</w:t>
            </w:r>
            <w:r>
              <w:t xml:space="preserve">0р 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за 1п/м.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7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 xml:space="preserve">Заборы из </w:t>
            </w:r>
            <w:proofErr w:type="spellStart"/>
            <w:r>
              <w:t>профнастила</w:t>
            </w:r>
            <w:proofErr w:type="spellEnd"/>
            <w:r>
              <w:t xml:space="preserve"> окрашенный с одной стороны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от 1</w:t>
            </w:r>
            <w:r w:rsidR="006E638E">
              <w:rPr>
                <w:lang w:val="en-US"/>
              </w:rPr>
              <w:t>800</w:t>
            </w:r>
            <w:proofErr w:type="spellStart"/>
            <w:r>
              <w:t>р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за 1п/м.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61BE" w:rsidRDefault="007961BE">
            <w:r>
              <w:t>8</w:t>
            </w:r>
          </w:p>
        </w:tc>
        <w:tc>
          <w:tcPr>
            <w:tcW w:w="0" w:type="auto"/>
            <w:vAlign w:val="center"/>
          </w:tcPr>
          <w:p w:rsidR="007961BE" w:rsidRDefault="007961BE">
            <w:proofErr w:type="gramStart"/>
            <w:r>
              <w:t>Дополнительная</w:t>
            </w:r>
            <w:proofErr w:type="gramEnd"/>
            <w:r>
              <w:t xml:space="preserve"> лага к забору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 xml:space="preserve">от 100р 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за 1п/м.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9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 xml:space="preserve">Заборы из сетки – </w:t>
            </w:r>
            <w:proofErr w:type="spellStart"/>
            <w:r>
              <w:t>рабицы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 xml:space="preserve">от 500 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 xml:space="preserve">за 1п/м. 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61BE" w:rsidRDefault="007961BE">
            <w:r>
              <w:t>10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 xml:space="preserve">Секция из сетки – </w:t>
            </w:r>
            <w:proofErr w:type="spellStart"/>
            <w:r>
              <w:t>рабицы</w:t>
            </w:r>
            <w:proofErr w:type="spellEnd"/>
            <w:r>
              <w:t xml:space="preserve"> 3*1.5м+ 1 столб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3000р.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 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11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Ограждения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от 1200р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 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61BE" w:rsidRDefault="007961BE">
            <w:r>
              <w:t>12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 xml:space="preserve">Навесы из поликарбоната </w:t>
            </w:r>
            <w:smartTag w:uri="urn:schemas-microsoft-com:office:smarttags" w:element="metricconverter">
              <w:smartTagPr>
                <w:attr w:name="ProductID" w:val="4 мм"/>
              </w:smartTagPr>
              <w:r>
                <w:t>4 мм</w:t>
              </w:r>
            </w:smartTag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961BE" w:rsidRPr="00186670" w:rsidRDefault="007961BE">
            <w:pPr>
              <w:rPr>
                <w:color w:val="FF0000"/>
              </w:rPr>
            </w:pPr>
            <w:r w:rsidRPr="00B16258">
              <w:t>от 2</w:t>
            </w:r>
            <w:r w:rsidR="006E638E">
              <w:rPr>
                <w:lang w:val="en-US"/>
              </w:rPr>
              <w:t>5</w:t>
            </w:r>
            <w:r w:rsidR="00B16258" w:rsidRPr="00B16258">
              <w:t>00</w:t>
            </w:r>
            <w:r w:rsidRPr="00B16258">
              <w:t>р</w:t>
            </w:r>
            <w:r w:rsidRPr="00186670">
              <w:rPr>
                <w:color w:val="FF000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за 1кв.м.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13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 xml:space="preserve">Навесы из поликарбоната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t>6 мм</w:t>
              </w:r>
            </w:smartTag>
            <w: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6E638E">
            <w:r>
              <w:t>от 2</w:t>
            </w:r>
            <w:r>
              <w:rPr>
                <w:lang w:val="en-US"/>
              </w:rPr>
              <w:t>8</w:t>
            </w:r>
            <w:r w:rsidR="007961BE">
              <w:t xml:space="preserve">00р. 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за 1кв.м.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61BE" w:rsidRDefault="007961BE">
            <w:r>
              <w:t>14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 xml:space="preserve">Навесы из поликарбоната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t>8 мм</w:t>
              </w:r>
            </w:smartTag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961BE" w:rsidRDefault="006E638E">
            <w:r>
              <w:t xml:space="preserve">от </w:t>
            </w:r>
            <w:r>
              <w:rPr>
                <w:lang w:val="en-US"/>
              </w:rPr>
              <w:t>30</w:t>
            </w:r>
            <w:r w:rsidR="007961BE">
              <w:t xml:space="preserve">00р. 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за 1кв.м.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15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Козырьки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6E638E">
            <w:r>
              <w:t xml:space="preserve">от </w:t>
            </w:r>
            <w:r>
              <w:rPr>
                <w:lang w:val="en-US"/>
              </w:rPr>
              <w:t>8</w:t>
            </w:r>
            <w:r w:rsidR="007961BE">
              <w:t>500р.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 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61BE" w:rsidRDefault="007961BE">
            <w:r>
              <w:t>16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Гаражные ворота</w:t>
            </w:r>
          </w:p>
        </w:tc>
        <w:tc>
          <w:tcPr>
            <w:tcW w:w="0" w:type="auto"/>
            <w:vAlign w:val="center"/>
          </w:tcPr>
          <w:p w:rsidR="007961BE" w:rsidRDefault="000D202F">
            <w:r>
              <w:t>400</w:t>
            </w:r>
            <w:r w:rsidR="007961BE">
              <w:t xml:space="preserve">0р. 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за 1кв.м.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17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 xml:space="preserve">Ворота распашные 3*2 из </w:t>
            </w:r>
            <w:proofErr w:type="spellStart"/>
            <w:r>
              <w:t>профнастила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6E638E">
            <w:r>
              <w:rPr>
                <w:lang w:val="en-US"/>
              </w:rPr>
              <w:t>10</w:t>
            </w:r>
            <w:r w:rsidR="007961BE">
              <w:t>500р.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 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61BE" w:rsidRDefault="007961BE">
            <w:r>
              <w:t>18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 xml:space="preserve">Ворота распашные 3.5 (4) *2 из </w:t>
            </w:r>
            <w:proofErr w:type="spellStart"/>
            <w:r>
              <w:t>профнастила</w:t>
            </w:r>
            <w:proofErr w:type="spellEnd"/>
          </w:p>
        </w:tc>
        <w:tc>
          <w:tcPr>
            <w:tcW w:w="0" w:type="auto"/>
            <w:vAlign w:val="center"/>
          </w:tcPr>
          <w:p w:rsidR="007961BE" w:rsidRDefault="006E638E">
            <w:r>
              <w:rPr>
                <w:lang w:val="en-US"/>
              </w:rPr>
              <w:t>12</w:t>
            </w:r>
            <w:r w:rsidR="007961BE">
              <w:t>500р.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 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19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Ворота откатные 4*2 (проф. Лист с одной стороны, каркас ворот</w:t>
            </w:r>
            <w:proofErr w:type="gramStart"/>
            <w:r>
              <w:t xml:space="preserve"> Т</w:t>
            </w:r>
            <w:proofErr w:type="gramEnd"/>
            <w:r>
              <w:t>р.60*40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Pr="0089293F" w:rsidRDefault="0089293F">
            <w:r w:rsidRPr="0089293F">
              <w:t>30</w:t>
            </w:r>
            <w:r w:rsidR="006E638E">
              <w:rPr>
                <w:lang w:val="en-US"/>
              </w:rPr>
              <w:t>0</w:t>
            </w:r>
            <w:r w:rsidRPr="0089293F">
              <w:t>00</w:t>
            </w:r>
            <w:r w:rsidR="007961BE" w:rsidRPr="0089293F">
              <w:t>р.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 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61BE" w:rsidRDefault="007961BE">
            <w:r>
              <w:t>20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Ворота откатные 4*2 (проф. Лист с 2-х сторон)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33000р.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 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21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 xml:space="preserve">Бетонирование тумбы 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6E638E"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7961BE">
              <w:t>000р.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 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61BE" w:rsidRDefault="007961BE">
            <w:r>
              <w:t>22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 xml:space="preserve">Ворота из сетки </w:t>
            </w:r>
            <w:proofErr w:type="spellStart"/>
            <w:r>
              <w:t>рабицы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961BE" w:rsidRDefault="006E638E">
            <w:r>
              <w:rPr>
                <w:lang w:val="en-US"/>
              </w:rPr>
              <w:t>6</w:t>
            </w:r>
            <w:r w:rsidR="007961BE">
              <w:t>000р.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 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23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 xml:space="preserve">Калитка из сетки </w:t>
            </w:r>
            <w:proofErr w:type="spellStart"/>
            <w:r>
              <w:t>рабицы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3000р.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 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61BE" w:rsidRDefault="007961BE">
            <w:r>
              <w:t>24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Калитка с ушками под навесной замок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4000р.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 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25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Калитка с врезным замком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5000р.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 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61BE" w:rsidRDefault="007961BE">
            <w:r>
              <w:t>26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Калитка с электромеханическим замком</w:t>
            </w:r>
          </w:p>
        </w:tc>
        <w:tc>
          <w:tcPr>
            <w:tcW w:w="0" w:type="auto"/>
            <w:vAlign w:val="center"/>
          </w:tcPr>
          <w:p w:rsidR="007961BE" w:rsidRDefault="006E638E">
            <w:r>
              <w:rPr>
                <w:lang w:val="en-US"/>
              </w:rPr>
              <w:t>9</w:t>
            </w:r>
            <w:r w:rsidR="007961BE">
              <w:t>000р.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 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27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Мангал с крышей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6E638E">
            <w:r>
              <w:t>1</w:t>
            </w:r>
            <w:r>
              <w:rPr>
                <w:lang w:val="en-US"/>
              </w:rPr>
              <w:t>00</w:t>
            </w:r>
            <w:r w:rsidR="00221515">
              <w:t>0</w:t>
            </w:r>
            <w:r w:rsidR="007961BE">
              <w:t>0р.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 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61BE" w:rsidRDefault="007961BE">
            <w:r>
              <w:t>28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Мангал маленький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2000р.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 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29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Цветник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2100р.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 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61BE" w:rsidRDefault="007961BE">
            <w:r>
              <w:t>30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Урна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2000р.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 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31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Скамейки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 xml:space="preserve">от 2500р. 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 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61BE" w:rsidRDefault="007961BE">
            <w:r>
              <w:t>32</w:t>
            </w:r>
          </w:p>
        </w:tc>
        <w:tc>
          <w:tcPr>
            <w:tcW w:w="0" w:type="auto"/>
            <w:vAlign w:val="center"/>
          </w:tcPr>
          <w:p w:rsidR="007961BE" w:rsidRPr="006E638E" w:rsidRDefault="006E638E">
            <w:r>
              <w:t>Секционные ворота</w:t>
            </w:r>
          </w:p>
        </w:tc>
        <w:tc>
          <w:tcPr>
            <w:tcW w:w="0" w:type="auto"/>
            <w:vAlign w:val="center"/>
          </w:tcPr>
          <w:p w:rsidR="007961BE" w:rsidRDefault="006E638E">
            <w:r>
              <w:t>23000р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 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33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Теплицы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6E638E">
            <w:r>
              <w:t xml:space="preserve">от </w:t>
            </w:r>
            <w:r>
              <w:rPr>
                <w:lang w:val="en-US"/>
              </w:rPr>
              <w:t>16000</w:t>
            </w:r>
            <w:proofErr w:type="spellStart"/>
            <w:r w:rsidR="007961BE">
              <w:t>р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</w:tcPr>
          <w:p w:rsidR="007961BE" w:rsidRDefault="007961BE">
            <w:r>
              <w:t> </w:t>
            </w:r>
          </w:p>
        </w:tc>
      </w:tr>
      <w:tr w:rsidR="007961B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61BE" w:rsidRDefault="007961BE">
            <w:r>
              <w:t>34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Качели, карусели, горки</w:t>
            </w:r>
            <w:r>
              <w:br/>
              <w:t xml:space="preserve">Лестницы        </w:t>
            </w:r>
            <w:r>
              <w:br/>
              <w:t>Строительство ангаров, гаражей, стеллажей</w:t>
            </w:r>
            <w:r>
              <w:br/>
              <w:t>Металлоизделия и металлоконструкции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Индивидуально</w:t>
            </w:r>
          </w:p>
        </w:tc>
        <w:tc>
          <w:tcPr>
            <w:tcW w:w="0" w:type="auto"/>
            <w:vAlign w:val="center"/>
          </w:tcPr>
          <w:p w:rsidR="007961BE" w:rsidRDefault="007961BE">
            <w:r>
              <w:t> </w:t>
            </w:r>
          </w:p>
        </w:tc>
      </w:tr>
    </w:tbl>
    <w:p w:rsidR="004F7FE7" w:rsidRDefault="004F7FE7"/>
    <w:sectPr w:rsidR="004F7FE7" w:rsidSect="002F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uropol">
    <w:panose1 w:val="020B0604020202020204"/>
    <w:charset w:val="00"/>
    <w:family w:val="swiss"/>
    <w:pitch w:val="variable"/>
    <w:sig w:usb0="A00000A7" w:usb1="1000000A" w:usb2="00000000" w:usb3="00000000" w:csb0="000001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F7FE7"/>
    <w:rsid w:val="000D202F"/>
    <w:rsid w:val="00184E17"/>
    <w:rsid w:val="00186670"/>
    <w:rsid w:val="00221515"/>
    <w:rsid w:val="002F142D"/>
    <w:rsid w:val="0040456B"/>
    <w:rsid w:val="004F7FE7"/>
    <w:rsid w:val="00500F9F"/>
    <w:rsid w:val="006E638E"/>
    <w:rsid w:val="007961BE"/>
    <w:rsid w:val="00860566"/>
    <w:rsid w:val="0089293F"/>
    <w:rsid w:val="00944227"/>
    <w:rsid w:val="00B16258"/>
    <w:rsid w:val="00B634F4"/>
    <w:rsid w:val="00D7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7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LexMetall</vt:lpstr>
    </vt:vector>
  </TitlesOfParts>
  <Company>Home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LexMetall</dc:title>
  <dc:subject/>
  <dc:creator>Lena</dc:creator>
  <cp:keywords/>
  <dc:description/>
  <cp:lastModifiedBy>Admin</cp:lastModifiedBy>
  <cp:revision>2</cp:revision>
  <dcterms:created xsi:type="dcterms:W3CDTF">2011-11-09T07:27:00Z</dcterms:created>
  <dcterms:modified xsi:type="dcterms:W3CDTF">2011-11-09T07:27:00Z</dcterms:modified>
</cp:coreProperties>
</file>